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utlineLvl w:val="0"/>
        <w:rPr>
          <w:rFonts w:ascii="黑体" w:hAnsi="仿宋" w:eastAsia="黑体"/>
          <w:sz w:val="32"/>
          <w:szCs w:val="32"/>
        </w:rPr>
      </w:pPr>
      <w:bookmarkStart w:id="0" w:name="_Toc5824"/>
      <w:bookmarkStart w:id="40" w:name="_GoBack"/>
      <w:bookmarkEnd w:id="40"/>
      <w:r>
        <w:rPr>
          <w:rFonts w:hint="eastAsia" w:ascii="黑体" w:hAnsi="仿宋" w:eastAsia="黑体"/>
          <w:sz w:val="32"/>
          <w:szCs w:val="32"/>
        </w:rPr>
        <w:t>附件1</w:t>
      </w:r>
      <w:bookmarkEnd w:id="0"/>
    </w:p>
    <w:p>
      <w:pPr>
        <w:jc w:val="center"/>
        <w:rPr>
          <w:rFonts w:ascii="仿宋" w:hAnsi="仿宋" w:eastAsia="仿宋"/>
          <w:b/>
          <w:sz w:val="24"/>
        </w:rPr>
      </w:pPr>
    </w:p>
    <w:p>
      <w:pPr>
        <w:jc w:val="center"/>
        <w:rPr>
          <w:rFonts w:ascii="仿宋" w:hAnsi="仿宋" w:eastAsia="仿宋"/>
          <w:b/>
          <w:sz w:val="24"/>
        </w:rPr>
      </w:pPr>
    </w:p>
    <w:p>
      <w:pPr>
        <w:jc w:val="center"/>
        <w:outlineLvl w:val="0"/>
        <w:rPr>
          <w:rFonts w:ascii="方正小标宋简体" w:eastAsia="方正小标宋简体" w:cs="宋体"/>
          <w:kern w:val="0"/>
          <w:sz w:val="44"/>
          <w:szCs w:val="44"/>
        </w:rPr>
      </w:pPr>
      <w:bookmarkStart w:id="1" w:name="_Toc7174"/>
      <w:r>
        <w:rPr>
          <w:rFonts w:hint="eastAsia" w:ascii="方正小标宋简体" w:eastAsia="方正小标宋简体" w:cs="宋体"/>
          <w:kern w:val="0"/>
          <w:sz w:val="44"/>
          <w:szCs w:val="44"/>
        </w:rPr>
        <w:t>山东省首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件套电子产品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认定申报书</w:t>
      </w:r>
      <w:bookmarkEnd w:id="1"/>
    </w:p>
    <w:p>
      <w:pPr>
        <w:jc w:val="center"/>
        <w:rPr>
          <w:rFonts w:ascii="仿宋" w:hAnsi="仿宋" w:eastAsia="仿宋"/>
          <w:b/>
          <w:sz w:val="24"/>
          <w:u w:val="single"/>
        </w:rPr>
      </w:pPr>
    </w:p>
    <w:p>
      <w:pPr>
        <w:rPr>
          <w:rFonts w:ascii="仿宋" w:hAnsi="仿宋" w:eastAsia="仿宋"/>
          <w:b/>
          <w:sz w:val="24"/>
          <w:u w:val="single"/>
        </w:rPr>
      </w:pPr>
    </w:p>
    <w:p>
      <w:pPr>
        <w:rPr>
          <w:rFonts w:ascii="仿宋" w:hAnsi="仿宋" w:eastAsia="仿宋"/>
          <w:b/>
          <w:sz w:val="24"/>
          <w:u w:val="single"/>
        </w:rPr>
      </w:pPr>
    </w:p>
    <w:p>
      <w:pPr>
        <w:tabs>
          <w:tab w:val="left" w:pos="1192"/>
        </w:tabs>
        <w:rPr>
          <w:rFonts w:hint="eastAsia" w:ascii="仿宋" w:hAnsi="仿宋" w:eastAsia="仿宋"/>
          <w:b/>
          <w:sz w:val="24"/>
          <w:u w:val="single"/>
          <w:lang w:eastAsia="zh-CN"/>
        </w:rPr>
      </w:pPr>
    </w:p>
    <w:p>
      <w:pPr>
        <w:rPr>
          <w:rFonts w:ascii="仿宋" w:hAnsi="仿宋" w:eastAsia="仿宋"/>
          <w:b/>
          <w:sz w:val="24"/>
          <w:u w:val="single"/>
        </w:rPr>
      </w:pPr>
    </w:p>
    <w:p>
      <w:pPr>
        <w:rPr>
          <w:rFonts w:ascii="仿宋" w:hAnsi="仿宋" w:eastAsia="仿宋"/>
          <w:b/>
          <w:sz w:val="24"/>
          <w:u w:val="single"/>
        </w:rPr>
      </w:pPr>
    </w:p>
    <w:p>
      <w:pPr>
        <w:ind w:firstLine="320"/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  <w:lang w:val="en-US" w:eastAsia="zh-CN"/>
        </w:rPr>
        <w:t xml:space="preserve">产  品  </w:t>
      </w:r>
      <w:r>
        <w:rPr>
          <w:rFonts w:hint="eastAsia" w:ascii="黑体" w:eastAsia="黑体"/>
          <w:sz w:val="32"/>
        </w:rPr>
        <w:t>名</w:t>
      </w: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称：</w:t>
      </w:r>
      <w:r>
        <w:rPr>
          <w:rFonts w:ascii="黑体" w:eastAsia="黑体"/>
          <w:sz w:val="32"/>
          <w:u w:val="single"/>
        </w:rPr>
        <w:t xml:space="preserve">                </w:t>
      </w:r>
      <w:r>
        <w:rPr>
          <w:rFonts w:hint="eastAsia" w:ascii="黑体" w:eastAsia="黑体"/>
          <w:sz w:val="32"/>
          <w:u w:val="single"/>
          <w:lang w:val="en-US" w:eastAsia="zh-CN"/>
        </w:rPr>
        <w:t xml:space="preserve">      </w:t>
      </w:r>
      <w:r>
        <w:rPr>
          <w:rFonts w:ascii="黑体" w:eastAsia="黑体"/>
          <w:sz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申</w:t>
      </w: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报</w:t>
      </w: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单</w:t>
      </w:r>
      <w:r>
        <w:rPr>
          <w:rFonts w:hint="eastAsia" w:ascii="黑体" w:eastAsia="黑体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位：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  <w:u w:val="single"/>
        </w:rPr>
        <w:t xml:space="preserve">     </w:t>
      </w:r>
      <w:r>
        <w:rPr>
          <w:rFonts w:ascii="黑体" w:eastAsia="黑体"/>
          <w:sz w:val="32"/>
          <w:u w:val="single"/>
        </w:rPr>
        <w:t xml:space="preserve">             </w:t>
      </w:r>
      <w:r>
        <w:rPr>
          <w:rFonts w:hint="eastAsia" w:ascii="黑体" w:eastAsia="黑体"/>
          <w:sz w:val="32"/>
          <w:u w:val="single"/>
        </w:rPr>
        <w:t xml:space="preserve">     </w:t>
      </w:r>
      <w:r>
        <w:rPr>
          <w:rFonts w:ascii="黑体" w:eastAsia="黑体"/>
          <w:sz w:val="32"/>
        </w:rPr>
        <w:t>(</w:t>
      </w:r>
      <w:r>
        <w:rPr>
          <w:rFonts w:hint="eastAsia" w:ascii="黑体" w:eastAsia="黑体"/>
          <w:sz w:val="32"/>
        </w:rPr>
        <w:t>公章</w:t>
      </w:r>
      <w:r>
        <w:rPr>
          <w:rFonts w:ascii="黑体" w:eastAsia="黑体"/>
          <w:sz w:val="32"/>
        </w:rPr>
        <w:t>)</w:t>
      </w:r>
    </w:p>
    <w:p>
      <w:pPr>
        <w:ind w:firstLine="320"/>
        <w:rPr>
          <w:rFonts w:ascii="黑体" w:eastAsia="黑体"/>
          <w:spacing w:val="20"/>
          <w:sz w:val="32"/>
          <w:u w:val="single"/>
        </w:rPr>
      </w:pPr>
      <w:r>
        <w:rPr>
          <w:rFonts w:hint="eastAsia" w:ascii="黑体" w:eastAsia="黑体"/>
          <w:spacing w:val="28"/>
          <w:sz w:val="32"/>
        </w:rPr>
        <w:t>联系人及电话：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  <w:u w:val="single"/>
        </w:rPr>
        <w:t xml:space="preserve">     </w:t>
      </w:r>
      <w:r>
        <w:rPr>
          <w:rFonts w:ascii="黑体" w:eastAsia="黑体"/>
          <w:sz w:val="32"/>
          <w:u w:val="single"/>
        </w:rPr>
        <w:t xml:space="preserve">             </w:t>
      </w:r>
      <w:r>
        <w:rPr>
          <w:rFonts w:hint="eastAsia" w:ascii="黑体" w:eastAsia="黑体"/>
          <w:sz w:val="32"/>
          <w:u w:val="single"/>
        </w:rPr>
        <w:t xml:space="preserve">     </w:t>
      </w:r>
    </w:p>
    <w:p>
      <w:pPr>
        <w:ind w:firstLine="32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申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报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日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期：</w:t>
      </w:r>
      <w:r>
        <w:rPr>
          <w:rFonts w:ascii="黑体" w:eastAsia="黑体"/>
          <w:sz w:val="32"/>
          <w:u w:val="single"/>
        </w:rPr>
        <w:t xml:space="preserve">    </w:t>
      </w:r>
      <w:r>
        <w:rPr>
          <w:rFonts w:hint="eastAsia" w:ascii="黑体" w:eastAsia="黑体"/>
          <w:sz w:val="32"/>
          <w:u w:val="single"/>
        </w:rPr>
        <w:t xml:space="preserve"> 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</w:rPr>
        <w:t>年</w:t>
      </w:r>
      <w:r>
        <w:rPr>
          <w:rFonts w:ascii="黑体" w:eastAsia="黑体"/>
          <w:sz w:val="32"/>
          <w:u w:val="single"/>
        </w:rPr>
        <w:t xml:space="preserve"> </w:t>
      </w:r>
      <w:r>
        <w:rPr>
          <w:rFonts w:hint="eastAsia" w:ascii="黑体" w:eastAsia="黑体"/>
          <w:sz w:val="32"/>
          <w:u w:val="single"/>
          <w:lang w:val="en-US" w:eastAsia="zh-CN"/>
        </w:rPr>
        <w:t xml:space="preserve"> </w:t>
      </w:r>
      <w:r>
        <w:rPr>
          <w:rFonts w:ascii="黑体" w:eastAsia="黑体"/>
          <w:sz w:val="32"/>
          <w:u w:val="single"/>
        </w:rPr>
        <w:t xml:space="preserve"> </w:t>
      </w:r>
      <w:r>
        <w:rPr>
          <w:rFonts w:hint="eastAsia" w:ascii="黑体" w:eastAsia="黑体"/>
          <w:sz w:val="32"/>
          <w:u w:val="single"/>
        </w:rPr>
        <w:t xml:space="preserve"> </w:t>
      </w:r>
      <w:r>
        <w:rPr>
          <w:rFonts w:ascii="黑体" w:eastAsia="黑体"/>
          <w:sz w:val="32"/>
          <w:u w:val="single"/>
        </w:rPr>
        <w:t xml:space="preserve">   </w:t>
      </w:r>
      <w:r>
        <w:rPr>
          <w:rFonts w:hint="eastAsia" w:ascii="黑体" w:eastAsia="黑体"/>
          <w:sz w:val="32"/>
        </w:rPr>
        <w:t>月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  <w:u w:val="single"/>
        </w:rPr>
        <w:t xml:space="preserve"> </w:t>
      </w:r>
      <w:r>
        <w:rPr>
          <w:rFonts w:ascii="黑体" w:eastAsia="黑体"/>
          <w:sz w:val="32"/>
          <w:u w:val="single"/>
        </w:rPr>
        <w:t xml:space="preserve">   </w:t>
      </w:r>
      <w:r>
        <w:rPr>
          <w:rFonts w:hint="eastAsia" w:ascii="黑体" w:eastAsia="黑体"/>
          <w:sz w:val="32"/>
        </w:rPr>
        <w:t>日</w:t>
      </w:r>
    </w:p>
    <w:p>
      <w:pPr>
        <w:ind w:firstLine="320"/>
        <w:rPr>
          <w:rFonts w:ascii="黑体" w:eastAsia="黑体"/>
          <w:sz w:val="32"/>
        </w:rPr>
      </w:pPr>
    </w:p>
    <w:p>
      <w:pPr>
        <w:ind w:firstLine="320"/>
        <w:rPr>
          <w:rFonts w:ascii="黑体" w:eastAsia="黑体"/>
          <w:sz w:val="32"/>
        </w:rPr>
      </w:pPr>
    </w:p>
    <w:p>
      <w:pPr>
        <w:ind w:firstLine="320"/>
        <w:rPr>
          <w:rFonts w:ascii="黑体" w:eastAsia="黑体"/>
          <w:sz w:val="32"/>
          <w:u w:val="single"/>
        </w:rPr>
      </w:pPr>
    </w:p>
    <w:p>
      <w:pPr>
        <w:ind w:firstLine="320"/>
        <w:rPr>
          <w:rFonts w:ascii="黑体" w:eastAsia="黑体"/>
          <w:sz w:val="32"/>
          <w:u w:val="single"/>
        </w:rPr>
      </w:pPr>
    </w:p>
    <w:p>
      <w:pPr>
        <w:jc w:val="center"/>
        <w:outlineLvl w:val="0"/>
        <w:rPr>
          <w:rFonts w:hint="default" w:ascii="Times New Roman" w:hAnsi="Times New Roman" w:eastAsia="仿宋_GB2312" w:cs="Times New Roman"/>
          <w:sz w:val="32"/>
        </w:rPr>
      </w:pPr>
      <w:bookmarkStart w:id="2" w:name="_Toc10161"/>
      <w:r>
        <w:rPr>
          <w:rFonts w:hint="default" w:ascii="Times New Roman" w:hAnsi="Times New Roman" w:eastAsia="仿宋_GB2312" w:cs="Times New Roman"/>
          <w:sz w:val="32"/>
        </w:rPr>
        <w:t>山东省工业和信息化厅</w:t>
      </w:r>
      <w:bookmarkEnd w:id="2"/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年</w:t>
      </w: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br w:type="page"/>
      </w:r>
    </w:p>
    <w:p>
      <w:pPr>
        <w:rPr>
          <w:rFonts w:ascii="仿宋" w:hAnsi="仿宋" w:eastAsia="仿宋"/>
          <w:b/>
          <w:sz w:val="24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报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明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ind w:firstLine="640" w:firstLineChars="200"/>
        <w:jc w:val="left"/>
        <w:outlineLvl w:val="0"/>
        <w:rPr>
          <w:rFonts w:eastAsia="仿宋_GB2312"/>
          <w:sz w:val="32"/>
          <w:szCs w:val="32"/>
        </w:rPr>
      </w:pPr>
      <w:bookmarkStart w:id="3" w:name="_Toc26156"/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统一用电子版及扫描版，无需纸质版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其中敏感材料刻盘后由市工信局统一报送</w:t>
      </w:r>
      <w:r>
        <w:rPr>
          <w:rFonts w:hint="eastAsia" w:eastAsia="仿宋_GB2312"/>
          <w:sz w:val="32"/>
          <w:szCs w:val="32"/>
        </w:rPr>
        <w:t>；</w:t>
      </w:r>
      <w:bookmarkEnd w:id="3"/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按格式要求填写编写，设置目录并超链接至正文内容；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3、提交时应按要求附相关证明材料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4、未尽事宜，可另附说明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br w:type="page"/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tbl>
      <w:tblPr>
        <w:tblStyle w:val="1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44"/>
                <w:szCs w:val="44"/>
              </w:rPr>
            </w:pPr>
          </w:p>
          <w:p>
            <w:pPr>
              <w:jc w:val="center"/>
              <w:rPr>
                <w:rFonts w:ascii="ˎ̥" w:hAnsi="ˎ̥"/>
                <w:color w:val="000000"/>
                <w:sz w:val="44"/>
                <w:szCs w:val="44"/>
              </w:rPr>
            </w:pPr>
            <w:r>
              <w:rPr>
                <w:rFonts w:ascii="黑体" w:hAnsi="黑体" w:eastAsia="黑体"/>
                <w:b/>
                <w:color w:val="000000"/>
                <w:sz w:val="44"/>
                <w:szCs w:val="44"/>
              </w:rPr>
              <w:t>声</w:t>
            </w:r>
            <w:r>
              <w:rPr>
                <w:rFonts w:hint="eastAsia" w:ascii="黑体" w:hAnsi="黑体" w:eastAsia="黑体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黑体" w:hAnsi="黑体" w:eastAsia="黑体"/>
                <w:b/>
                <w:color w:val="000000"/>
                <w:sz w:val="44"/>
                <w:szCs w:val="4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作为申报单位法人代表，我郑重声明： </w:t>
            </w:r>
          </w:p>
          <w:p>
            <w:pPr>
              <w:ind w:firstLine="640" w:firstLineChars="20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一、本单位所提供的申报材料数据和资料真实可靠。</w:t>
            </w:r>
          </w:p>
          <w:p>
            <w:pPr>
              <w:ind w:firstLine="640" w:firstLineChars="20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二、本单位对申报的知识产权拥有所有权，不存在知识产权权属纠纷。</w:t>
            </w:r>
          </w:p>
          <w:p>
            <w:pPr>
              <w:ind w:firstLine="640" w:firstLineChars="20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三、本单位</w:t>
            </w:r>
            <w:r>
              <w:rPr>
                <w:rFonts w:hint="eastAsia"/>
                <w:sz w:val="32"/>
                <w:szCs w:val="32"/>
              </w:rPr>
              <w:t>近三年无违法经营行为和重大事故。</w:t>
            </w: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四、如因虚假陈述、知识产权的权属问题或与其它第三方的约定导致的法律纠纷，本单位愿承担全部法律责任。</w:t>
            </w: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</w:p>
          <w:p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单位法人（签字）：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  期：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pPr>
        <w:ind w:firstLine="320"/>
        <w:rPr>
          <w:rFonts w:ascii="黑体" w:eastAsia="黑体"/>
          <w:sz w:val="32"/>
        </w:rPr>
      </w:pPr>
    </w:p>
    <w:p>
      <w:pPr>
        <w:ind w:firstLine="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17" w:right="1644" w:bottom="1417" w:left="1644" w:header="851" w:footer="992" w:gutter="0"/>
          <w:pgNumType w:fmt="decimal" w:start="1"/>
          <w:cols w:space="0" w:num="1"/>
          <w:docGrid w:type="lines" w:linePitch="312" w:charSpace="0"/>
        </w:sectPr>
      </w:pPr>
    </w:p>
    <w:p>
      <w:pPr>
        <w:pStyle w:val="3"/>
        <w:rPr>
          <w:rFonts w:hint="eastAsia"/>
          <w:lang w:val="en-US" w:eastAsia="zh-CN"/>
        </w:rPr>
      </w:pPr>
    </w:p>
    <w:sdt>
      <w:sdtP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id w:val="147476503"/>
        <w15:color w:val="DBDBDB"/>
        <w:docPartObj>
          <w:docPartGallery w:val="Table of Contents"/>
          <w:docPartUnique/>
        </w:docPartObj>
      </w:sdtPr>
      <w:sdtEndP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600" w:lineRule="exact"/>
            <w:ind w:left="0" w:leftChars="0" w:right="0" w:rightChars="0" w:firstLine="0" w:firstLineChars="0"/>
            <w:jc w:val="center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44"/>
              <w:szCs w:val="52"/>
            </w:rPr>
            <w:t>目</w:t>
          </w:r>
          <w:r>
            <w:rPr>
              <w:rFonts w:hint="eastAsia" w:ascii="方正小标宋简体" w:hAnsi="方正小标宋简体" w:eastAsia="方正小标宋简体" w:cs="方正小标宋简体"/>
              <w:sz w:val="44"/>
              <w:szCs w:val="52"/>
              <w:lang w:val="en-US" w:eastAsia="zh-CN"/>
            </w:rPr>
            <w:t xml:space="preserve">  </w:t>
          </w:r>
          <w:r>
            <w:rPr>
              <w:rFonts w:hint="eastAsia" w:ascii="方正小标宋简体" w:hAnsi="方正小标宋简体" w:eastAsia="方正小标宋简体" w:cs="方正小标宋简体"/>
              <w:sz w:val="44"/>
              <w:szCs w:val="52"/>
            </w:rPr>
            <w:t>录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TOC \o "1-3" \h \u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/>
            <w:textAlignment w:val="auto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2"/>
            </w:rPr>
            <w:instrText xml:space="preserve"> HYPERLINK \l _Toc10872 </w:instrTex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</w:rPr>
            <w:t>一、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申报单位基本情况</w:t>
          </w:r>
          <w:r>
            <w:rPr>
              <w:rFonts w:hint="eastAsia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1</w: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_Toc12745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二、申报产品基本情况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_Toc12745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2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_Toc25830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</w:rPr>
            <w:t>三、证明材料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_Toc25830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_Toc24402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/>
              <w:bCs/>
              <w:sz w:val="32"/>
              <w:szCs w:val="32"/>
              <w:lang w:val="en-US" w:eastAsia="zh-CN"/>
            </w:rPr>
            <w:t>（一）基础条件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_Toc24402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_Toc10230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1.企业营业执照、组织机构代码或三证合一证复印件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_Toc10230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638" w:leftChars="304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_Toc3270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2.国家级电子百强、国家鼓励的重点集成电路企业、国家级专精特新“小巨人”、</w:t>
          </w:r>
          <w:r>
            <w:rPr>
              <w:rFonts w:hint="eastAsia" w:eastAsia="仿宋_GB2312" w:cs="Times New Roman"/>
              <w:sz w:val="32"/>
              <w:szCs w:val="32"/>
              <w:lang w:val="en-US" w:eastAsia="zh-CN"/>
            </w:rPr>
            <w:t>制造业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单项冠军等证明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_Toc3270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638" w:leftChars="304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_Toc11987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3.省级及以上承担重大产业专项、重大创新项目、重大创新平台</w:t>
          </w:r>
          <w:r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  <w:t>等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_Toc11987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_Toc28962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4.近三年财务审计报告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_Toc28962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_Toc8960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5.经营主体公共信用报告</w:t>
          </w:r>
          <w:r>
            <w:rPr>
              <w:rFonts w:hint="eastAsia" w:eastAsia="仿宋_GB2312" w:cs="Times New Roman"/>
              <w:sz w:val="32"/>
              <w:szCs w:val="32"/>
              <w:lang w:val="en-US" w:eastAsia="zh-CN"/>
            </w:rPr>
            <w:t>（查询办法详见第4页）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_Toc8960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4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_Toc3187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  <w:t xml:space="preserve">    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6.企业法人信用状况报告（查询办法详见第</w:t>
          </w:r>
          <w:r>
            <w:rPr>
              <w:rFonts w:hint="eastAsia" w:eastAsia="仿宋_GB2312" w:cs="Times New Roman"/>
              <w:sz w:val="32"/>
              <w:szCs w:val="32"/>
              <w:lang w:val="en-US" w:eastAsia="zh-CN"/>
            </w:rPr>
            <w:t>5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页）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_Toc3187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5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_Toc22179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7.研发投入、授权和已受理发明专利等证明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_Toc22179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_Toc6505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8.其他必要证明材料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_Toc6505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_Toc3653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b/>
              <w:bCs/>
              <w:sz w:val="32"/>
              <w:szCs w:val="32"/>
              <w:lang w:val="en-US" w:eastAsia="zh-CN"/>
            </w:rPr>
            <w:t>（二）一般条件</w:t>
          </w:r>
          <w:r>
            <w:rPr>
              <w:rFonts w:hint="eastAsia" w:ascii="楷体_GB2312" w:hAnsi="楷体_GB2312" w:eastAsia="楷体_GB2312" w:cs="楷体_GB2312"/>
              <w:b/>
              <w:bCs/>
              <w:spacing w:val="-23"/>
              <w:sz w:val="32"/>
              <w:szCs w:val="32"/>
              <w:lang w:val="en-US" w:eastAsia="zh-CN"/>
            </w:rPr>
            <w:t>（符</w:t>
          </w:r>
          <w:r>
            <w:rPr>
              <w:rFonts w:hint="default" w:ascii="Times New Roman" w:hAnsi="Times New Roman" w:eastAsia="楷体_GB2312" w:cs="Times New Roman"/>
              <w:b/>
              <w:bCs/>
              <w:spacing w:val="-23"/>
              <w:sz w:val="32"/>
              <w:szCs w:val="32"/>
              <w:lang w:val="en-US" w:eastAsia="zh-CN"/>
            </w:rPr>
            <w:t>合</w:t>
          </w:r>
          <w:r>
            <w:rPr>
              <w:rFonts w:hint="default" w:ascii="Times New Roman" w:hAnsi="Times New Roman" w:eastAsia="楷体_GB2312" w:cs="Times New Roman"/>
              <w:b/>
              <w:bCs/>
              <w:spacing w:val="-23"/>
              <w:sz w:val="32"/>
              <w:szCs w:val="32"/>
              <w:lang w:val="en-US" w:eastAsia="zh-CN"/>
            </w:rPr>
            <w:t>“</w:t>
          </w:r>
          <w:r>
            <w:rPr>
              <w:rFonts w:hint="default" w:ascii="Times New Roman" w:hAnsi="Times New Roman" w:eastAsia="楷体_GB2312" w:cs="Times New Roman"/>
              <w:b/>
              <w:bCs/>
              <w:spacing w:val="-23"/>
              <w:sz w:val="32"/>
              <w:szCs w:val="32"/>
              <w:lang w:val="en-US" w:eastAsia="zh-CN"/>
            </w:rPr>
            <w:t>其他情况</w:t>
          </w:r>
          <w:r>
            <w:rPr>
              <w:rFonts w:hint="default" w:ascii="Times New Roman" w:hAnsi="Times New Roman" w:eastAsia="楷体_GB2312" w:cs="Times New Roman"/>
              <w:b/>
              <w:bCs/>
              <w:spacing w:val="-23"/>
              <w:sz w:val="32"/>
              <w:szCs w:val="32"/>
              <w:lang w:val="en-US" w:eastAsia="zh-CN"/>
            </w:rPr>
            <w:t>”</w:t>
          </w:r>
          <w:r>
            <w:rPr>
              <w:rFonts w:hint="default" w:ascii="Times New Roman" w:hAnsi="Times New Roman" w:eastAsia="楷体_GB2312" w:cs="Times New Roman"/>
              <w:b/>
              <w:bCs/>
              <w:spacing w:val="-23"/>
              <w:sz w:val="32"/>
              <w:szCs w:val="32"/>
              <w:lang w:val="en-US" w:eastAsia="zh-CN"/>
            </w:rPr>
            <w:t>的</w:t>
          </w:r>
          <w:r>
            <w:rPr>
              <w:rFonts w:hint="eastAsia" w:ascii="楷体_GB2312" w:hAnsi="楷体_GB2312" w:eastAsia="楷体_GB2312" w:cs="楷体_GB2312"/>
              <w:b/>
              <w:bCs/>
              <w:spacing w:val="-23"/>
              <w:sz w:val="32"/>
              <w:szCs w:val="32"/>
              <w:lang w:val="en-US" w:eastAsia="zh-CN"/>
            </w:rPr>
            <w:t>，不必提供此项证明材料）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_Toc3653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_Toc21659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1.芯片类产品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_Toc21659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_Toc15754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（1）集成电路布图设计登记证书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_Toc15754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_Toc3806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（2）流片证明</w:t>
          </w:r>
          <w:r>
            <w:rPr>
              <w:rFonts w:hint="eastAsia" w:eastAsia="仿宋_GB2312" w:cs="Times New Roman"/>
              <w:sz w:val="32"/>
              <w:szCs w:val="32"/>
              <w:lang w:val="en-US" w:eastAsia="zh-CN"/>
            </w:rPr>
            <w:t>（不便透漏的可隐藏关键信息）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_Toc3806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_Toc30377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（3）</w:t>
          </w:r>
          <w:r>
            <w:rPr>
              <w:rFonts w:hint="default" w:ascii="Times New Roman" w:hAnsi="Times New Roman" w:eastAsia="仿宋_GB2312" w:cs="Times New Roman"/>
              <w:spacing w:val="-40"/>
              <w:sz w:val="32"/>
              <w:szCs w:val="32"/>
              <w:lang w:val="en-US" w:eastAsia="zh-CN"/>
            </w:rPr>
            <w:t>合同及订单发票</w:t>
          </w:r>
          <w:r>
            <w:rPr>
              <w:rFonts w:hint="default" w:ascii="Times New Roman" w:hAnsi="Times New Roman" w:eastAsia="仿宋_GB2312" w:cs="Times New Roman"/>
              <w:spacing w:val="-40"/>
              <w:sz w:val="32"/>
              <w:szCs w:val="32"/>
              <w:lang w:val="en-US" w:eastAsia="zh-CN"/>
            </w:rPr>
            <w:t>等销售证明</w:t>
          </w:r>
          <w:r>
            <w:rPr>
              <w:rFonts w:hint="eastAsia" w:eastAsia="仿宋_GB2312" w:cs="Times New Roman"/>
              <w:spacing w:val="-40"/>
              <w:sz w:val="32"/>
              <w:szCs w:val="32"/>
              <w:lang w:val="en-US" w:eastAsia="zh-CN"/>
            </w:rPr>
            <w:t>（不便透漏的可隐藏关键信息）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_Toc30377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6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_Toc27486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（4）产品彩色照片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_Toc27486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_Toc2739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（5）其他能够证明产品技术先进性的证明材料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_Toc2739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  <w:sectPr>
              <w:footerReference r:id="rId4" w:type="default"/>
              <w:pgSz w:w="11906" w:h="16838"/>
              <w:pgMar w:top="1417" w:right="1644" w:bottom="1417" w:left="1644" w:header="851" w:footer="992" w:gutter="0"/>
              <w:pgNumType w:fmt="decimal" w:start="1"/>
              <w:cols w:space="0" w:num="1"/>
              <w:docGrid w:type="lines" w:linePitch="312" w:charSpace="0"/>
            </w:sectPr>
          </w:pP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_Toc28494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2.元器件类产品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_Toc28494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_Toc2270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（1）与申报产品关联性较强的已授权发明专利证明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_Toc2270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_Toc30841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（2）</w:t>
          </w:r>
          <w:r>
            <w:rPr>
              <w:rFonts w:hint="default" w:ascii="Times New Roman" w:hAnsi="Times New Roman" w:eastAsia="仿宋_GB2312" w:cs="Times New Roman"/>
              <w:spacing w:val="-17"/>
              <w:sz w:val="32"/>
              <w:szCs w:val="32"/>
              <w:lang w:val="en-US" w:eastAsia="zh-CN"/>
            </w:rPr>
            <w:t>通过本产品研发直接产生的已受理发明专利证明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_Toc30841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_Toc32121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（3）销售收入证明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_Toc32121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_Toc6390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（4）产品彩色照片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_Toc6390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7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_Toc5428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（5）其他能够证明产品技术先进性的证明材料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_Toc5428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8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_Toc2503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3.整机终端类产品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_Toc2503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8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_Toc12249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（1）与申报产品关联性较强的已授权发明专利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_Toc12249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8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_Toc13105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（2）通过本产品研发直接产生的已受理发明专利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_Toc13105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8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1277" w:leftChars="608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_Toc1458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（3）产品3C认证（如产品无需3C认证，出具类似的检测报告等证明材料）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_Toc1458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8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_Toc264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（4）销售收入证明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_Toc264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8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_Toc23847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（5）产品彩色照片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_Toc23847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9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1280" w:firstLineChars="4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_Toc10835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（6）其他能够证明产品技术先进性的证明材料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_Toc10835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9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0" w:leftChars="0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_Toc31333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楷体_GB2312" w:hAnsi="楷体_GB2312" w:eastAsia="楷体_GB2312" w:cs="楷体_GB2312"/>
              <w:b/>
              <w:bCs/>
              <w:sz w:val="32"/>
              <w:szCs w:val="32"/>
              <w:lang w:val="en-US" w:eastAsia="zh-CN"/>
            </w:rPr>
            <w:t>（三）其他情况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_Toc31333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9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638" w:leftChars="304" w:firstLine="0" w:firstLineChars="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_Toc3810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1.省级以上科技创新、产业攻关等项目创新成果直接转化的产品证明材料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_Toc3810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9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_Toc257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2.在行业头部企业实现自主替代应用的证明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_Toc257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9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widowControl/>
            <w:tabs>
              <w:tab w:val="right" w:leader="dot" w:pos="861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 w:firstLine="640" w:firstLineChars="200"/>
            <w:textAlignment w:val="auto"/>
            <w:rPr>
              <w:rFonts w:hint="default" w:ascii="Times New Roman" w:hAnsi="Times New Roman" w:eastAsia="仿宋_GB2312" w:cs="Times New Roman"/>
              <w:sz w:val="32"/>
              <w:szCs w:val="32"/>
            </w:rPr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_Toc8916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3.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HYPERLINK \l _Toc32760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  <w:lang w:val="en-US" w:eastAsia="zh-CN"/>
            </w:rPr>
            <w:t>省级以上科学技术奖产品证明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instrText xml:space="preserve"> PAGEREF _Toc32760 \h </w:instrTex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separate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>9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Chars="0"/>
            <w:textAlignment w:val="auto"/>
          </w:pP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fldChar w:fldCharType="end"/>
          </w:r>
        </w:p>
      </w:sdtContent>
    </w:sdt>
    <w:p>
      <w:pPr>
        <w:pStyle w:val="3"/>
        <w:rPr>
          <w:rFonts w:hint="eastAsia"/>
          <w:lang w:val="en-US" w:eastAsia="zh-CN"/>
        </w:rPr>
      </w:pPr>
    </w:p>
    <w:p>
      <w:pPr>
        <w:pStyle w:val="2"/>
        <w:bidi w:val="0"/>
        <w:ind w:firstLine="640"/>
        <w:outlineLvl w:val="1"/>
        <w:rPr>
          <w:rFonts w:hint="default" w:ascii="Times New Roman" w:hAnsi="Times New Roman" w:cs="Times New Roman"/>
          <w:lang w:val="en-US" w:eastAsia="zh-CN"/>
        </w:rPr>
        <w:sectPr>
          <w:footerReference r:id="rId5" w:type="default"/>
          <w:pgSz w:w="11906" w:h="16838"/>
          <w:pgMar w:top="1417" w:right="1644" w:bottom="1417" w:left="1644" w:header="851" w:footer="992" w:gutter="0"/>
          <w:pgNumType w:fmt="decimal" w:start="1"/>
          <w:cols w:space="0" w:num="1"/>
          <w:docGrid w:type="lines" w:linePitch="312" w:charSpace="0"/>
        </w:sectPr>
      </w:pPr>
    </w:p>
    <w:p>
      <w:pPr>
        <w:pStyle w:val="2"/>
        <w:bidi w:val="0"/>
        <w:ind w:firstLine="640" w:firstLineChars="200"/>
        <w:outlineLvl w:val="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一、申报单位基本情况</w:t>
      </w:r>
    </w:p>
    <w:tbl>
      <w:tblPr>
        <w:tblStyle w:val="15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544"/>
        <w:gridCol w:w="461"/>
        <w:gridCol w:w="135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注册时间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企业负责人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企业性质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国有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中外合资  □外资独资  □民营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企业资质情况</w:t>
            </w: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国家级电子百强、国家鼓励的重点集成电路企业、国家级专精特新“小巨人”、制造业单项冠军等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资质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（承担省级及以上重大产业专项、重大创新项目、重大创新平台等情况）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生产经营</w:t>
            </w:r>
            <w:r>
              <w:rPr>
                <w:rFonts w:hint="eastAsia" w:eastAsia="仿宋_GB2312"/>
                <w:sz w:val="28"/>
                <w:szCs w:val="28"/>
              </w:rPr>
              <w:t>状况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2023年度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-11"/>
                <w:sz w:val="24"/>
                <w:szCs w:val="24"/>
                <w:lang w:eastAsia="zh-CN"/>
              </w:rPr>
              <w:t>主营业务收入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主营业务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收入增长率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"/>
                <w:tab w:val="left" w:pos="1110"/>
              </w:tabs>
              <w:jc w:val="left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利润总额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"/>
                <w:tab w:val="left" w:pos="1110"/>
              </w:tabs>
              <w:jc w:val="left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利润总额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增长率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2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创新发展情况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2022年度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研发经费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研发投入占比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2023年度</w:t>
            </w: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研发经费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"/>
                <w:tab w:val="left" w:pos="1110"/>
              </w:tabs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研发投入占比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已受理发明专利数量</w:t>
            </w:r>
          </w:p>
        </w:tc>
        <w:tc>
          <w:tcPr>
            <w:tcW w:w="28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"/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已授权发明专利数量</w:t>
            </w:r>
          </w:p>
        </w:tc>
        <w:tc>
          <w:tcPr>
            <w:tcW w:w="28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2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规范治理情况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是否符合产业政策要求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近三年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eastAsia="仿宋_GB2312"/>
                <w:sz w:val="24"/>
                <w:szCs w:val="24"/>
              </w:rPr>
              <w:t>在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信用、</w:t>
            </w:r>
            <w:r>
              <w:rPr>
                <w:rFonts w:hint="eastAsia" w:eastAsia="仿宋_GB2312"/>
                <w:sz w:val="24"/>
                <w:szCs w:val="24"/>
              </w:rPr>
              <w:t>质量、安全、环保等方面未发生重大事故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单位或法定代表人是否被纳入严重失信“黑名单”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C0C0C"/>
                <w:sz w:val="24"/>
                <w:szCs w:val="24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2" w:hRule="atLeast"/>
          <w:jc w:val="center"/>
        </w:trPr>
        <w:tc>
          <w:tcPr>
            <w:tcW w:w="8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企业基本情况介绍（500字以内）</w:t>
            </w:r>
          </w:p>
          <w:p>
            <w:pPr>
              <w:tabs>
                <w:tab w:val="left" w:pos="1110"/>
              </w:tabs>
              <w:ind w:left="0" w:leftChars="0" w:right="0" w:rightChars="0" w:firstLine="0" w:firstLineChars="0"/>
              <w:jc w:val="lef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（产品和市场情况，主要产品简介、2023年产销情况、订单情况和未来市场情况分析等；企业研发情况，自主研发投入和创新成果、获得省级及以上创新平台等有关情况；企业下一步发展方向，包括拟建和在建项目的建设内容简介、总投资等）</w:t>
            </w:r>
          </w:p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pStyle w:val="2"/>
        <w:bidi w:val="0"/>
        <w:ind w:firstLine="640" w:firstLineChars="200"/>
        <w:outlineLvl w:val="1"/>
        <w:rPr>
          <w:rFonts w:hint="default"/>
          <w:lang w:val="en-US" w:eastAsia="zh-CN"/>
        </w:rPr>
      </w:pPr>
      <w:bookmarkStart w:id="4" w:name="_Toc12745"/>
      <w:r>
        <w:rPr>
          <w:rFonts w:hint="eastAsia"/>
          <w:lang w:val="en-US" w:eastAsia="zh-CN"/>
        </w:rPr>
        <w:t>二、申报产品基本情况</w:t>
      </w:r>
      <w:bookmarkEnd w:id="4"/>
    </w:p>
    <w:tbl>
      <w:tblPr>
        <w:tblStyle w:val="15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285"/>
        <w:gridCol w:w="535"/>
        <w:gridCol w:w="2095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申报产品名称、型号及规格</w:t>
            </w:r>
          </w:p>
        </w:tc>
        <w:tc>
          <w:tcPr>
            <w:tcW w:w="47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产品单件套价格</w:t>
            </w: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产品所属领域</w:t>
            </w:r>
          </w:p>
        </w:tc>
        <w:tc>
          <w:tcPr>
            <w:tcW w:w="20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芯片/元器件/整机终端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exact"/>
          <w:jc w:val="center"/>
        </w:trPr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产品所属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类别</w:t>
            </w:r>
          </w:p>
          <w:p>
            <w:pPr>
              <w:tabs>
                <w:tab w:val="left" w:pos="1110"/>
              </w:tabs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（“√”选）</w:t>
            </w:r>
          </w:p>
        </w:tc>
        <w:tc>
          <w:tcPr>
            <w:tcW w:w="60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1.芯片</w:t>
            </w:r>
          </w:p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□微处理器   □存储芯片   □其他数字芯片</w:t>
            </w:r>
          </w:p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□模拟集成电路   □数模混合集成电路</w:t>
            </w:r>
          </w:p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2.元器件</w:t>
            </w:r>
          </w:p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□电路类元器件及模组  □连接类元器件及模组</w:t>
            </w:r>
          </w:p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□传感类元器件及模组  □光电类元器件及模组</w:t>
            </w:r>
          </w:p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□电池模组</w:t>
            </w:r>
          </w:p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3.整机终端</w:t>
            </w:r>
          </w:p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先进计算整机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视听电子整机</w:t>
            </w:r>
          </w:p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新型数字终端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首次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投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市场时间</w:t>
            </w: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2023年度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销售收入</w:t>
            </w:r>
          </w:p>
        </w:tc>
        <w:tc>
          <w:tcPr>
            <w:tcW w:w="20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产品符合条件（“√”选）</w:t>
            </w:r>
          </w:p>
        </w:tc>
        <w:tc>
          <w:tcPr>
            <w:tcW w:w="60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□基础条件　□一般条件  □其他情况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开发方式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□自主开发　　　　　　　　□产学研联合开发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□引进技术消化吸收　　　　□集成创新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技术权益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本单位独立开发，拥有技术全部所有权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□本单位与外单位合作开发，联合拥有技术所有权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□本单位与外单位合作开发，本单位拥有技术全部所有权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□由外单位技术转让，本单位拥有技术全部所有权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6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产品简介</w:t>
            </w:r>
          </w:p>
        </w:tc>
        <w:tc>
          <w:tcPr>
            <w:tcW w:w="6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（简要介绍产品主要功能、应用领域、市场前景等情况，不超过200字）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产品先进性、创新性情况</w:t>
            </w:r>
          </w:p>
        </w:tc>
        <w:tc>
          <w:tcPr>
            <w:tcW w:w="6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（申报产品主要性能及重要指标、产量及销量、技术创新、专利和获奖情况，不超过200字。）</w:t>
            </w:r>
          </w:p>
        </w:tc>
      </w:tr>
    </w:tbl>
    <w:tbl>
      <w:tblPr>
        <w:tblStyle w:val="16"/>
        <w:tblpPr w:leftFromText="180" w:rightFromText="180" w:vertAnchor="text" w:tblpX="10370" w:tblpY="32306"/>
        <w:tblOverlap w:val="never"/>
        <w:tblW w:w="2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44" w:type="dxa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br w:type="page"/>
      </w:r>
    </w:p>
    <w:p>
      <w:pPr>
        <w:pStyle w:val="2"/>
        <w:bidi w:val="0"/>
        <w:ind w:firstLine="640" w:firstLineChars="200"/>
        <w:outlineLvl w:val="1"/>
        <w:rPr>
          <w:rFonts w:hint="default"/>
          <w:lang w:val="en-US" w:eastAsia="zh-CN"/>
        </w:rPr>
      </w:pPr>
      <w:bookmarkStart w:id="5" w:name="_Toc25830"/>
      <w:r>
        <w:rPr>
          <w:rFonts w:hint="eastAsia"/>
          <w:lang w:val="en-US" w:eastAsia="zh-CN"/>
        </w:rPr>
        <w:t>三、证明材料</w:t>
      </w:r>
      <w:bookmarkEnd w:id="5"/>
    </w:p>
    <w:p>
      <w:pPr>
        <w:pStyle w:val="4"/>
        <w:bidi w:val="0"/>
        <w:ind w:firstLine="640" w:firstLineChars="200"/>
        <w:outlineLvl w:val="2"/>
        <w:rPr>
          <w:rFonts w:hint="default"/>
          <w:lang w:val="en-US" w:eastAsia="zh-CN"/>
        </w:rPr>
      </w:pPr>
      <w:bookmarkStart w:id="6" w:name="_Toc24402"/>
      <w:r>
        <w:rPr>
          <w:rFonts w:hint="eastAsia"/>
          <w:lang w:val="en-US" w:eastAsia="zh-CN"/>
        </w:rPr>
        <w:t>（一）基础条件</w:t>
      </w:r>
      <w:bookmarkEnd w:id="6"/>
      <w:r>
        <w:rPr>
          <w:rFonts w:hint="eastAsia" w:ascii="黑体" w:hAnsi="黑体" w:eastAsia="黑体" w:cs="黑体"/>
          <w:spacing w:val="-23"/>
          <w:sz w:val="32"/>
          <w:u w:val="single"/>
          <w:lang w:val="en-US" w:eastAsia="zh-CN"/>
        </w:rPr>
        <w:t>（</w:t>
      </w:r>
      <w:r>
        <w:rPr>
          <w:rFonts w:hint="eastAsia" w:ascii="黑体" w:hAnsi="黑体" w:eastAsia="黑体" w:cs="黑体"/>
          <w:spacing w:val="-11"/>
          <w:sz w:val="32"/>
          <w:u w:val="single"/>
          <w:lang w:val="en-US" w:eastAsia="zh-CN"/>
        </w:rPr>
        <w:t>对于</w:t>
      </w:r>
      <w:r>
        <w:rPr>
          <w:rFonts w:hint="eastAsia" w:ascii="黑体" w:hAnsi="黑体" w:eastAsia="黑体" w:cs="黑体"/>
          <w:spacing w:val="-11"/>
          <w:sz w:val="32"/>
          <w:u w:val="single"/>
          <w:lang w:val="en-US" w:eastAsia="zh-CN"/>
        </w:rPr>
        <w:t>第2、3、7项</w:t>
      </w:r>
      <w:r>
        <w:rPr>
          <w:rFonts w:hint="eastAsia" w:ascii="黑体" w:hAnsi="黑体" w:eastAsia="黑体" w:cs="黑体"/>
          <w:spacing w:val="-11"/>
          <w:sz w:val="32"/>
          <w:u w:val="single"/>
          <w:lang w:val="en-US" w:eastAsia="zh-CN"/>
        </w:rPr>
        <w:t>三类证明材料，只需提供一类，用以证明符合申报通知中基础条件第2条中的一一项</w:t>
      </w:r>
      <w:r>
        <w:rPr>
          <w:rFonts w:hint="eastAsia" w:ascii="黑体" w:hAnsi="黑体" w:eastAsia="黑体" w:cs="黑体"/>
          <w:spacing w:val="-23"/>
          <w:sz w:val="32"/>
          <w:u w:val="single"/>
          <w:lang w:val="en-US" w:eastAsia="zh-CN"/>
        </w:rPr>
        <w:t>）</w:t>
      </w:r>
    </w:p>
    <w:p>
      <w:pPr>
        <w:pStyle w:val="5"/>
        <w:bidi w:val="0"/>
        <w:outlineLvl w:val="0"/>
        <w:rPr>
          <w:rFonts w:hint="eastAsia"/>
          <w:lang w:val="en-US" w:eastAsia="zh-CN"/>
        </w:rPr>
      </w:pPr>
      <w:bookmarkStart w:id="7" w:name="_Toc10230"/>
      <w:r>
        <w:rPr>
          <w:rFonts w:hint="eastAsia"/>
          <w:lang w:val="en-US" w:eastAsia="zh-CN"/>
        </w:rPr>
        <w:t>1.企业营业执照、组织机构代码或三证合一证复印件</w:t>
      </w:r>
      <w:bookmarkEnd w:id="7"/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bookmarkStart w:id="8" w:name="_Toc3270"/>
      <w:r>
        <w:rPr>
          <w:rFonts w:hint="eastAsia"/>
          <w:lang w:val="en-US" w:eastAsia="zh-CN"/>
        </w:rPr>
        <w:t>2.国家级电子百强、国家鼓励的重点集成电路企业、国家级专精特新“小巨人”、制造业单项冠军等证明</w:t>
      </w:r>
      <w:bookmarkEnd w:id="8"/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5"/>
        <w:bidi w:val="0"/>
        <w:outlineLvl w:val="0"/>
        <w:rPr>
          <w:rFonts w:hint="default"/>
          <w:lang w:val="en-US" w:eastAsia="zh-CN"/>
        </w:rPr>
      </w:pPr>
      <w:bookmarkStart w:id="9" w:name="_Toc11987"/>
      <w:r>
        <w:rPr>
          <w:rFonts w:hint="eastAsia"/>
          <w:lang w:val="en-US" w:eastAsia="zh-CN"/>
        </w:rPr>
        <w:t>3.省级及以上承担重大产业专项、重大创新项目、重大创新平台等证明</w:t>
      </w:r>
      <w:bookmarkEnd w:id="9"/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5"/>
        <w:bidi w:val="0"/>
        <w:outlineLvl w:val="0"/>
        <w:rPr>
          <w:rFonts w:hint="eastAsia"/>
          <w:lang w:val="en-US" w:eastAsia="zh-CN"/>
        </w:rPr>
      </w:pPr>
      <w:bookmarkStart w:id="10" w:name="_Toc28962"/>
      <w:r>
        <w:rPr>
          <w:rFonts w:hint="eastAsia"/>
          <w:lang w:val="en-US" w:eastAsia="zh-CN"/>
        </w:rPr>
        <w:t>4.近三年财务审计报告</w:t>
      </w:r>
      <w:bookmarkEnd w:id="10"/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5"/>
        <w:bidi w:val="0"/>
        <w:outlineLvl w:val="0"/>
        <w:rPr>
          <w:rFonts w:hint="eastAsia"/>
          <w:lang w:val="en-US" w:eastAsia="zh-CN"/>
        </w:rPr>
      </w:pPr>
      <w:bookmarkStart w:id="11" w:name="_Toc8960"/>
      <w:r>
        <w:rPr>
          <w:rFonts w:hint="eastAsia"/>
          <w:lang w:val="en-US" w:eastAsia="zh-CN"/>
        </w:rPr>
        <w:t>5.经营主体公共信用报告</w:t>
      </w:r>
      <w:bookmarkEnd w:id="11"/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申报单位在信用中国（山东）官网：https://credit.shandong.gov.cn/snipet/1028.html，查询的《山东省经营主体公共信用报告（无违法违规记录证明普通版）》，请选择36个月、52个领域，如下图所示。</w:t>
      </w:r>
    </w:p>
    <w:p>
      <w:pPr>
        <w:pStyle w:val="5"/>
        <w:bidi w:val="0"/>
        <w:rPr>
          <w:rFonts w:hint="eastAsia"/>
          <w:lang w:val="en-US" w:eastAsia="zh-CN"/>
        </w:rPr>
      </w:pPr>
      <w:bookmarkStart w:id="12" w:name="_Toc3187"/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127635</wp:posOffset>
            </wp:positionV>
            <wp:extent cx="3325495" cy="4685665"/>
            <wp:effectExtent l="0" t="0" r="8255" b="635"/>
            <wp:wrapTopAndBottom/>
            <wp:docPr id="1" name="图片 1" descr="625139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51391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68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6.企业法人信用状况报告</w:t>
      </w:r>
      <w:bookmarkEnd w:id="12"/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1661795</wp:posOffset>
            </wp:positionH>
            <wp:positionV relativeFrom="paragraph">
              <wp:posOffset>1187450</wp:posOffset>
            </wp:positionV>
            <wp:extent cx="2197100" cy="1873250"/>
            <wp:effectExtent l="0" t="0" r="12700" b="12700"/>
            <wp:wrapTopAndBottom/>
            <wp:docPr id="3" name="图片 2" descr="100574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00574017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法定代表人在全国法院失信被执行人名单信息公布与查询平台：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"http://zxgk.court.gov.cn/shixin/，的查询截图，如下图所示。"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8"/>
          <w:rFonts w:hint="eastAsia"/>
          <w:lang w:val="en-US" w:eastAsia="zh-CN"/>
        </w:rPr>
        <w:t>http://zxgk.court.gov.cn/shixin/，的查询截图，如下图所示。</w:t>
      </w:r>
      <w:r>
        <w:rPr>
          <w:rFonts w:hint="eastAsia"/>
          <w:lang w:val="en-US" w:eastAsia="zh-CN"/>
        </w:rPr>
        <w:fldChar w:fldCharType="end"/>
      </w:r>
    </w:p>
    <w:p>
      <w:pPr>
        <w:pStyle w:val="5"/>
        <w:bidi w:val="0"/>
        <w:outlineLvl w:val="0"/>
        <w:rPr>
          <w:rFonts w:hint="eastAsia"/>
          <w:lang w:val="en-US" w:eastAsia="zh-CN"/>
        </w:rPr>
      </w:pPr>
      <w:bookmarkStart w:id="13" w:name="_Toc22179"/>
      <w:r>
        <w:rPr>
          <w:rFonts w:hint="eastAsia"/>
          <w:lang w:val="en-US" w:eastAsia="zh-CN"/>
        </w:rPr>
        <w:t>7.研发投入、授权和已受理发明专利等证明</w:t>
      </w:r>
      <w:bookmarkEnd w:id="13"/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5"/>
        <w:bidi w:val="0"/>
        <w:outlineLvl w:val="0"/>
        <w:rPr>
          <w:rFonts w:hint="eastAsia"/>
          <w:lang w:val="en-US" w:eastAsia="zh-CN"/>
        </w:rPr>
      </w:pPr>
      <w:bookmarkStart w:id="14" w:name="_Toc6505"/>
      <w:r>
        <w:rPr>
          <w:rFonts w:hint="eastAsia"/>
          <w:lang w:val="en-US" w:eastAsia="zh-CN"/>
        </w:rPr>
        <w:t>8.其他必要证明材料</w:t>
      </w:r>
      <w:bookmarkEnd w:id="14"/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15" w:name="_Toc3653"/>
      <w:r>
        <w:rPr>
          <w:rFonts w:hint="eastAsia"/>
          <w:lang w:val="en-US" w:eastAsia="zh-CN"/>
        </w:rPr>
        <w:t>（二）一般条件</w:t>
      </w:r>
      <w:bookmarkEnd w:id="15"/>
      <w:r>
        <w:rPr>
          <w:rFonts w:hint="eastAsia" w:ascii="黑体" w:hAnsi="黑体" w:eastAsia="黑体" w:cs="黑体"/>
          <w:u w:val="single"/>
          <w:lang w:val="en-US" w:eastAsia="zh-CN"/>
        </w:rPr>
        <w:t>（符</w:t>
      </w:r>
      <w:r>
        <w:rPr>
          <w:rFonts w:hint="default" w:ascii="Times New Roman" w:hAnsi="Times New Roman" w:eastAsia="黑体" w:cs="Times New Roman"/>
          <w:u w:val="single"/>
          <w:lang w:val="en-US" w:eastAsia="zh-CN"/>
        </w:rPr>
        <w:t>合</w:t>
      </w:r>
      <w:r>
        <w:rPr>
          <w:rFonts w:hint="default" w:ascii="Times New Roman" w:hAnsi="Times New Roman" w:eastAsia="黑体" w:cs="Times New Roman"/>
          <w:u w:val="single"/>
          <w:lang w:val="en-US" w:eastAsia="zh-CN"/>
        </w:rPr>
        <w:t>“其他情况”</w:t>
      </w:r>
      <w:r>
        <w:rPr>
          <w:rFonts w:hint="default" w:ascii="Times New Roman" w:hAnsi="Times New Roman" w:eastAsia="黑体" w:cs="Times New Roman"/>
          <w:u w:val="single"/>
          <w:lang w:val="en-US" w:eastAsia="zh-CN"/>
        </w:rPr>
        <w:t>的，不必提供此项证明材料）</w:t>
      </w:r>
    </w:p>
    <w:p>
      <w:pPr>
        <w:pStyle w:val="5"/>
        <w:bidi w:val="0"/>
        <w:outlineLvl w:val="0"/>
        <w:rPr>
          <w:rFonts w:hint="eastAsia"/>
          <w:lang w:val="en-US" w:eastAsia="zh-CN"/>
        </w:rPr>
      </w:pPr>
      <w:bookmarkStart w:id="16" w:name="_Toc21659"/>
      <w:r>
        <w:rPr>
          <w:rFonts w:hint="eastAsia"/>
          <w:lang w:val="en-US" w:eastAsia="zh-CN"/>
        </w:rPr>
        <w:t>1.芯片类产品</w:t>
      </w:r>
      <w:bookmarkEnd w:id="16"/>
    </w:p>
    <w:p>
      <w:pPr>
        <w:pStyle w:val="6"/>
        <w:bidi w:val="0"/>
        <w:outlineLvl w:val="1"/>
        <w:rPr>
          <w:rFonts w:hint="eastAsia"/>
          <w:lang w:val="en-US" w:eastAsia="zh-CN"/>
        </w:rPr>
      </w:pPr>
      <w:bookmarkStart w:id="17" w:name="_Toc15754"/>
      <w:r>
        <w:rPr>
          <w:rFonts w:hint="eastAsia"/>
          <w:lang w:val="en-US" w:eastAsia="zh-CN"/>
        </w:rPr>
        <w:t>（1）集成电路布图设计登记证书</w:t>
      </w:r>
      <w:bookmarkEnd w:id="17"/>
    </w:p>
    <w:p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（时间为2022年1月后）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6"/>
        <w:bidi w:val="0"/>
        <w:outlineLvl w:val="1"/>
        <w:rPr>
          <w:rFonts w:hint="eastAsia"/>
          <w:lang w:val="en-US" w:eastAsia="zh-CN"/>
        </w:rPr>
      </w:pPr>
      <w:bookmarkStart w:id="18" w:name="_Toc3806"/>
      <w:r>
        <w:rPr>
          <w:rFonts w:hint="eastAsia"/>
          <w:lang w:val="en-US" w:eastAsia="zh-CN"/>
        </w:rPr>
        <w:t>（2）流片证明</w:t>
      </w:r>
      <w:bookmarkEnd w:id="18"/>
    </w:p>
    <w:p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（不便透漏的可隐藏关键信息）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6"/>
        <w:bidi w:val="0"/>
        <w:outlineLvl w:val="1"/>
        <w:rPr>
          <w:rFonts w:hint="default"/>
          <w:lang w:val="en-US" w:eastAsia="zh-CN"/>
        </w:rPr>
      </w:pPr>
      <w:bookmarkStart w:id="19" w:name="_Toc30377"/>
      <w:r>
        <w:rPr>
          <w:rFonts w:hint="eastAsia"/>
          <w:lang w:val="en-US" w:eastAsia="zh-CN"/>
        </w:rPr>
        <w:t>（3）合同及订单发票</w:t>
      </w:r>
      <w:bookmarkEnd w:id="19"/>
      <w:r>
        <w:rPr>
          <w:rFonts w:hint="eastAsia"/>
          <w:lang w:val="en-US" w:eastAsia="zh-CN"/>
        </w:rPr>
        <w:t>等销售证明</w:t>
      </w:r>
    </w:p>
    <w:p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（不便透漏的可隐藏关键信息）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6"/>
        <w:bidi w:val="0"/>
        <w:outlineLvl w:val="1"/>
        <w:rPr>
          <w:rFonts w:hint="eastAsia"/>
          <w:lang w:val="en-US" w:eastAsia="zh-CN"/>
        </w:rPr>
      </w:pPr>
      <w:bookmarkStart w:id="20" w:name="_Toc27486"/>
      <w:r>
        <w:rPr>
          <w:rFonts w:hint="eastAsia"/>
          <w:lang w:val="en-US" w:eastAsia="zh-CN"/>
        </w:rPr>
        <w:t>（4）产品彩色照片</w:t>
      </w:r>
      <w:bookmarkEnd w:id="20"/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6"/>
        <w:bidi w:val="0"/>
        <w:outlineLvl w:val="1"/>
        <w:rPr>
          <w:rFonts w:hint="eastAsia"/>
          <w:lang w:val="en-US" w:eastAsia="zh-CN"/>
        </w:rPr>
      </w:pPr>
      <w:bookmarkStart w:id="21" w:name="_Toc2739"/>
      <w:r>
        <w:rPr>
          <w:rFonts w:hint="eastAsia"/>
          <w:lang w:val="en-US" w:eastAsia="zh-CN"/>
        </w:rPr>
        <w:t>（5）其他能够证明产品技术先进性的证明材料</w:t>
      </w:r>
      <w:bookmarkEnd w:id="21"/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</w:p>
    <w:p>
      <w:pPr>
        <w:pStyle w:val="5"/>
        <w:bidi w:val="0"/>
        <w:outlineLvl w:val="0"/>
        <w:rPr>
          <w:rFonts w:hint="eastAsia"/>
          <w:lang w:val="en-US" w:eastAsia="zh-CN"/>
        </w:rPr>
      </w:pPr>
      <w:bookmarkStart w:id="22" w:name="_Toc28494"/>
      <w:r>
        <w:rPr>
          <w:rFonts w:hint="eastAsia"/>
          <w:lang w:val="en-US" w:eastAsia="zh-CN"/>
        </w:rPr>
        <w:t>2.元器件类产品</w:t>
      </w:r>
      <w:bookmarkEnd w:id="22"/>
    </w:p>
    <w:p>
      <w:pPr>
        <w:pStyle w:val="6"/>
        <w:bidi w:val="0"/>
        <w:outlineLvl w:val="1"/>
        <w:rPr>
          <w:rFonts w:hint="default"/>
          <w:lang w:val="en-US" w:eastAsia="zh-CN"/>
        </w:rPr>
      </w:pPr>
      <w:bookmarkStart w:id="23" w:name="_Toc2270"/>
      <w:r>
        <w:rPr>
          <w:rFonts w:hint="eastAsia"/>
          <w:lang w:val="en-US" w:eastAsia="zh-CN"/>
        </w:rPr>
        <w:t>（1）与申报产品关联性较强的已授权发明专利证明</w:t>
      </w:r>
      <w:bookmarkEnd w:id="23"/>
    </w:p>
    <w:p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（时间为2022年1月后）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6"/>
        <w:bidi w:val="0"/>
        <w:outlineLvl w:val="1"/>
        <w:rPr>
          <w:rFonts w:hint="eastAsia"/>
          <w:lang w:val="en-US" w:eastAsia="zh-CN"/>
        </w:rPr>
      </w:pPr>
      <w:bookmarkStart w:id="24" w:name="_Toc30841"/>
      <w:r>
        <w:rPr>
          <w:rFonts w:hint="eastAsia"/>
          <w:lang w:val="en-US" w:eastAsia="zh-CN"/>
        </w:rPr>
        <w:t>（2）通过本产品研发直接产生的已受理发明专利证明</w:t>
      </w:r>
      <w:bookmarkEnd w:id="24"/>
    </w:p>
    <w:p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（时间为2023年1月后）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6"/>
        <w:bidi w:val="0"/>
        <w:outlineLvl w:val="1"/>
        <w:rPr>
          <w:rFonts w:hint="eastAsia"/>
          <w:lang w:val="en-US" w:eastAsia="zh-CN"/>
        </w:rPr>
      </w:pPr>
      <w:bookmarkStart w:id="25" w:name="_Toc32121"/>
      <w:r>
        <w:rPr>
          <w:rFonts w:hint="eastAsia"/>
          <w:lang w:val="en-US" w:eastAsia="zh-CN"/>
        </w:rPr>
        <w:t>（3）销售收入证明</w:t>
      </w:r>
      <w:bookmarkEnd w:id="25"/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6"/>
        <w:bidi w:val="0"/>
        <w:outlineLvl w:val="1"/>
        <w:rPr>
          <w:rFonts w:hint="eastAsia"/>
          <w:lang w:val="en-US" w:eastAsia="zh-CN"/>
        </w:rPr>
      </w:pPr>
      <w:bookmarkStart w:id="26" w:name="_Toc6390"/>
      <w:r>
        <w:rPr>
          <w:rFonts w:hint="eastAsia"/>
          <w:lang w:val="en-US" w:eastAsia="zh-CN"/>
        </w:rPr>
        <w:t>（4）产品彩色照片</w:t>
      </w:r>
      <w:bookmarkEnd w:id="26"/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6"/>
        <w:bidi w:val="0"/>
        <w:outlineLvl w:val="1"/>
        <w:rPr>
          <w:rFonts w:hint="eastAsia"/>
          <w:lang w:val="en-US" w:eastAsia="zh-CN"/>
        </w:rPr>
      </w:pPr>
      <w:bookmarkStart w:id="27" w:name="_Toc5428"/>
      <w:r>
        <w:rPr>
          <w:rFonts w:hint="eastAsia"/>
          <w:lang w:val="en-US" w:eastAsia="zh-CN"/>
        </w:rPr>
        <w:t>（5）其他能够证明产品技术先进性的证明材料</w:t>
      </w:r>
      <w:bookmarkEnd w:id="27"/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5"/>
        <w:bidi w:val="0"/>
        <w:outlineLvl w:val="0"/>
        <w:rPr>
          <w:rFonts w:hint="eastAsia"/>
          <w:lang w:val="en-US" w:eastAsia="zh-CN"/>
        </w:rPr>
      </w:pPr>
      <w:bookmarkStart w:id="28" w:name="_Toc2503"/>
      <w:r>
        <w:rPr>
          <w:rFonts w:hint="eastAsia"/>
          <w:lang w:val="en-US" w:eastAsia="zh-CN"/>
        </w:rPr>
        <w:t>3.整机终端类产品</w:t>
      </w:r>
      <w:bookmarkEnd w:id="28"/>
    </w:p>
    <w:p>
      <w:pPr>
        <w:pStyle w:val="6"/>
        <w:bidi w:val="0"/>
        <w:outlineLvl w:val="1"/>
        <w:rPr>
          <w:rFonts w:hint="default"/>
          <w:lang w:val="en-US" w:eastAsia="zh-CN"/>
        </w:rPr>
      </w:pPr>
      <w:bookmarkStart w:id="29" w:name="_Toc12249"/>
      <w:r>
        <w:rPr>
          <w:rFonts w:hint="eastAsia"/>
          <w:lang w:val="en-US" w:eastAsia="zh-CN"/>
        </w:rPr>
        <w:t>（1）</w:t>
      </w:r>
      <w:r>
        <w:rPr>
          <w:rFonts w:hint="default"/>
          <w:lang w:val="en-US" w:eastAsia="zh-CN"/>
        </w:rPr>
        <w:t>与申报产品关联性较强的已授权发明专利</w:t>
      </w:r>
      <w:bookmarkEnd w:id="29"/>
    </w:p>
    <w:p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（时间为2022年1月后）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6"/>
        <w:bidi w:val="0"/>
        <w:outlineLvl w:val="1"/>
        <w:rPr>
          <w:rFonts w:hint="default"/>
          <w:lang w:val="en-US" w:eastAsia="zh-CN"/>
        </w:rPr>
      </w:pPr>
      <w:bookmarkStart w:id="30" w:name="_Toc13105"/>
      <w:r>
        <w:rPr>
          <w:rFonts w:hint="eastAsia"/>
          <w:lang w:val="en-US" w:eastAsia="zh-CN"/>
        </w:rPr>
        <w:t>（2）</w:t>
      </w:r>
      <w:r>
        <w:rPr>
          <w:rFonts w:hint="default"/>
          <w:lang w:val="en-US" w:eastAsia="zh-CN"/>
        </w:rPr>
        <w:t>通过本产品研发直接产生的已受理发明专利</w:t>
      </w:r>
      <w:bookmarkEnd w:id="30"/>
    </w:p>
    <w:p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（时间为2023年1月后）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6"/>
        <w:bidi w:val="0"/>
        <w:outlineLvl w:val="1"/>
        <w:rPr>
          <w:rFonts w:hint="default"/>
          <w:lang w:val="en-US" w:eastAsia="zh-CN"/>
        </w:rPr>
      </w:pPr>
      <w:bookmarkStart w:id="31" w:name="_Toc1458"/>
      <w:r>
        <w:rPr>
          <w:rFonts w:hint="eastAsia"/>
          <w:lang w:val="en-US" w:eastAsia="zh-CN"/>
        </w:rPr>
        <w:t>（3）</w:t>
      </w:r>
      <w:r>
        <w:rPr>
          <w:rFonts w:hint="default"/>
          <w:lang w:val="en-US" w:eastAsia="zh-CN"/>
        </w:rPr>
        <w:t>产品3C认证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如产品无需3C认证，出具类似的检测报告等证明材料）</w:t>
      </w:r>
      <w:bookmarkEnd w:id="31"/>
    </w:p>
    <w:p>
      <w:pPr>
        <w:pStyle w:val="3"/>
        <w:bidi w:val="0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（时间为2023年1月后）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6"/>
        <w:bidi w:val="0"/>
        <w:outlineLvl w:val="1"/>
        <w:rPr>
          <w:rFonts w:hint="default"/>
          <w:lang w:val="en-US" w:eastAsia="zh-CN"/>
        </w:rPr>
      </w:pPr>
      <w:bookmarkStart w:id="32" w:name="_Toc264"/>
      <w:r>
        <w:rPr>
          <w:rFonts w:hint="eastAsia"/>
          <w:lang w:val="en-US" w:eastAsia="zh-CN"/>
        </w:rPr>
        <w:t>（4）</w:t>
      </w:r>
      <w:r>
        <w:rPr>
          <w:rFonts w:hint="default"/>
          <w:lang w:val="en-US" w:eastAsia="zh-CN"/>
        </w:rPr>
        <w:t>销售收入证明</w:t>
      </w:r>
      <w:bookmarkEnd w:id="32"/>
    </w:p>
    <w:p>
      <w:pPr>
        <w:pStyle w:val="3"/>
        <w:bidi w:val="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</w:p>
    <w:p>
      <w:pPr>
        <w:pStyle w:val="6"/>
        <w:bidi w:val="0"/>
        <w:outlineLvl w:val="1"/>
        <w:rPr>
          <w:rFonts w:hint="default"/>
          <w:lang w:val="en-US" w:eastAsia="zh-CN"/>
        </w:rPr>
      </w:pPr>
      <w:bookmarkStart w:id="33" w:name="_Toc23847"/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）产品彩色照片</w:t>
      </w:r>
      <w:bookmarkEnd w:id="33"/>
    </w:p>
    <w:p>
      <w:pPr>
        <w:pStyle w:val="3"/>
        <w:bidi w:val="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</w:p>
    <w:p>
      <w:pPr>
        <w:pStyle w:val="6"/>
        <w:bidi w:val="0"/>
        <w:outlineLvl w:val="1"/>
        <w:rPr>
          <w:rFonts w:hint="default"/>
          <w:lang w:val="en-US" w:eastAsia="zh-CN"/>
        </w:rPr>
      </w:pPr>
      <w:bookmarkStart w:id="34" w:name="_Toc10835"/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）其他能够证明产品技术先进性的证明材料</w:t>
      </w:r>
      <w:bookmarkEnd w:id="34"/>
    </w:p>
    <w:p>
      <w:pPr>
        <w:pStyle w:val="3"/>
        <w:bidi w:val="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</w:p>
    <w:p>
      <w:pPr>
        <w:pStyle w:val="4"/>
        <w:bidi w:val="0"/>
        <w:outlineLvl w:val="2"/>
        <w:rPr>
          <w:rFonts w:hint="eastAsia"/>
          <w:lang w:val="en-US" w:eastAsia="zh-CN"/>
        </w:rPr>
      </w:pPr>
      <w:bookmarkStart w:id="35" w:name="_Toc31333"/>
      <w:r>
        <w:rPr>
          <w:rFonts w:hint="eastAsia"/>
          <w:lang w:val="en-US" w:eastAsia="zh-CN"/>
        </w:rPr>
        <w:t>（三）其他情况</w:t>
      </w:r>
      <w:bookmarkEnd w:id="35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0"/>
        <w:rPr>
          <w:rFonts w:hint="eastAsia"/>
          <w:lang w:val="en-US" w:eastAsia="zh-CN"/>
        </w:rPr>
      </w:pPr>
      <w:bookmarkStart w:id="36" w:name="_Toc3810"/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省级以上科技创新、产业攻关等项目创新成果直接转化的产品</w:t>
      </w:r>
      <w:r>
        <w:rPr>
          <w:rFonts w:hint="eastAsia"/>
          <w:lang w:val="en-US" w:eastAsia="zh-CN"/>
        </w:rPr>
        <w:t>证明材料</w:t>
      </w:r>
      <w:bookmarkEnd w:id="36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（时间为2022年1月后）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0"/>
        <w:rPr>
          <w:rFonts w:hint="default"/>
          <w:lang w:val="en-US" w:eastAsia="zh-CN"/>
        </w:rPr>
      </w:pPr>
      <w:bookmarkStart w:id="37" w:name="_Toc257"/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在行业头部企业实现自主替代应用的证明</w:t>
      </w:r>
      <w:bookmarkEnd w:id="37"/>
    </w:p>
    <w:p>
      <w:pPr>
        <w:pStyle w:val="3"/>
        <w:spacing w:beforeLines="0" w:afterLines="0" w:line="240" w:lineRule="auto"/>
        <w:rPr>
          <w:rFonts w:hint="eastAsia" w:ascii="黑体" w:hAnsi="黑体" w:eastAsia="黑体" w:cs="黑体"/>
          <w:sz w:val="32"/>
          <w:szCs w:val="2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u w:val="single"/>
          <w:lang w:val="en-US" w:eastAsia="zh-CN"/>
        </w:rPr>
        <w:t>（时间为2022年1月后）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0"/>
        <w:rPr>
          <w:rFonts w:hint="eastAsia"/>
          <w:lang w:val="en-US" w:eastAsia="zh-CN"/>
        </w:rPr>
      </w:pPr>
      <w:bookmarkStart w:id="38" w:name="_Toc8916"/>
      <w:r>
        <w:rPr>
          <w:rFonts w:hint="eastAsia"/>
          <w:lang w:val="en-US" w:eastAsia="zh-CN"/>
        </w:rPr>
        <w:t>3.</w:t>
      </w:r>
      <w:bookmarkEnd w:id="38"/>
      <w:bookmarkStart w:id="39" w:name="_Toc32760"/>
      <w:r>
        <w:rPr>
          <w:rFonts w:hint="default"/>
          <w:lang w:val="en-US" w:eastAsia="zh-CN"/>
        </w:rPr>
        <w:t>省级以上科学技术奖产品</w:t>
      </w:r>
      <w:r>
        <w:rPr>
          <w:rFonts w:hint="eastAsia"/>
          <w:lang w:val="en-US" w:eastAsia="zh-CN"/>
        </w:rPr>
        <w:t>证明</w:t>
      </w:r>
      <w:bookmarkEnd w:id="39"/>
    </w:p>
    <w:p>
      <w:pPr>
        <w:pStyle w:val="3"/>
        <w:spacing w:beforeLines="0" w:afterLines="0" w:line="240" w:lineRule="auto"/>
        <w:rPr>
          <w:rFonts w:hint="eastAsia" w:ascii="黑体" w:hAnsi="黑体" w:eastAsia="黑体" w:cs="黑体"/>
          <w:sz w:val="32"/>
          <w:szCs w:val="2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u w:val="single"/>
          <w:lang w:val="en-US" w:eastAsia="zh-CN"/>
        </w:rPr>
        <w:t>（时间为2022年1月后）</w:t>
      </w:r>
    </w:p>
    <w:p>
      <w:pPr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417" w:right="1644" w:bottom="1417" w:left="1644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172A27"/>
    <w:rsid w:val="00003F89"/>
    <w:rsid w:val="000066E4"/>
    <w:rsid w:val="000419E5"/>
    <w:rsid w:val="00045EF6"/>
    <w:rsid w:val="000543AB"/>
    <w:rsid w:val="00056693"/>
    <w:rsid w:val="0006100A"/>
    <w:rsid w:val="00061565"/>
    <w:rsid w:val="00061C73"/>
    <w:rsid w:val="00081852"/>
    <w:rsid w:val="000847F9"/>
    <w:rsid w:val="00095FD7"/>
    <w:rsid w:val="000B0A96"/>
    <w:rsid w:val="000C1D19"/>
    <w:rsid w:val="000D0FCE"/>
    <w:rsid w:val="000D78A7"/>
    <w:rsid w:val="000F3905"/>
    <w:rsid w:val="000F6A9E"/>
    <w:rsid w:val="00102520"/>
    <w:rsid w:val="001152DC"/>
    <w:rsid w:val="00120B7E"/>
    <w:rsid w:val="00123A37"/>
    <w:rsid w:val="001328BB"/>
    <w:rsid w:val="00136DF0"/>
    <w:rsid w:val="00153101"/>
    <w:rsid w:val="001B2916"/>
    <w:rsid w:val="001B35A5"/>
    <w:rsid w:val="00230B0D"/>
    <w:rsid w:val="00230F10"/>
    <w:rsid w:val="00255B00"/>
    <w:rsid w:val="002764CF"/>
    <w:rsid w:val="00293ABF"/>
    <w:rsid w:val="002E4000"/>
    <w:rsid w:val="00317C56"/>
    <w:rsid w:val="00320B9B"/>
    <w:rsid w:val="00337011"/>
    <w:rsid w:val="00360ED4"/>
    <w:rsid w:val="003667F4"/>
    <w:rsid w:val="00367C4A"/>
    <w:rsid w:val="003B6906"/>
    <w:rsid w:val="003C651A"/>
    <w:rsid w:val="003D2CDC"/>
    <w:rsid w:val="003D3101"/>
    <w:rsid w:val="003D6981"/>
    <w:rsid w:val="003D7836"/>
    <w:rsid w:val="0040407B"/>
    <w:rsid w:val="0042690D"/>
    <w:rsid w:val="0042724C"/>
    <w:rsid w:val="004541D7"/>
    <w:rsid w:val="00470265"/>
    <w:rsid w:val="00490494"/>
    <w:rsid w:val="004A62AF"/>
    <w:rsid w:val="004A6BCB"/>
    <w:rsid w:val="004B16BA"/>
    <w:rsid w:val="004C3E8E"/>
    <w:rsid w:val="004D20B5"/>
    <w:rsid w:val="0050281B"/>
    <w:rsid w:val="00551776"/>
    <w:rsid w:val="0056362F"/>
    <w:rsid w:val="005654EB"/>
    <w:rsid w:val="005815A0"/>
    <w:rsid w:val="005A17FC"/>
    <w:rsid w:val="005E4DD3"/>
    <w:rsid w:val="005E77A7"/>
    <w:rsid w:val="00601337"/>
    <w:rsid w:val="006018F6"/>
    <w:rsid w:val="006129BB"/>
    <w:rsid w:val="0063410B"/>
    <w:rsid w:val="00634F19"/>
    <w:rsid w:val="00644345"/>
    <w:rsid w:val="00680378"/>
    <w:rsid w:val="00682567"/>
    <w:rsid w:val="006B5385"/>
    <w:rsid w:val="006C0F45"/>
    <w:rsid w:val="006F5473"/>
    <w:rsid w:val="00713EF3"/>
    <w:rsid w:val="00775BDD"/>
    <w:rsid w:val="00785195"/>
    <w:rsid w:val="00793BFE"/>
    <w:rsid w:val="007A27B9"/>
    <w:rsid w:val="007C6984"/>
    <w:rsid w:val="007E7F2E"/>
    <w:rsid w:val="008012CE"/>
    <w:rsid w:val="00812B4D"/>
    <w:rsid w:val="00822760"/>
    <w:rsid w:val="00826C4F"/>
    <w:rsid w:val="008355F1"/>
    <w:rsid w:val="00836D1B"/>
    <w:rsid w:val="0085482F"/>
    <w:rsid w:val="00874662"/>
    <w:rsid w:val="008932E3"/>
    <w:rsid w:val="008A3B13"/>
    <w:rsid w:val="008B73A2"/>
    <w:rsid w:val="008C5D99"/>
    <w:rsid w:val="008D00D5"/>
    <w:rsid w:val="008D61BB"/>
    <w:rsid w:val="00902539"/>
    <w:rsid w:val="00916D4F"/>
    <w:rsid w:val="009201D5"/>
    <w:rsid w:val="00925096"/>
    <w:rsid w:val="00925AFE"/>
    <w:rsid w:val="00927565"/>
    <w:rsid w:val="00935638"/>
    <w:rsid w:val="00937C49"/>
    <w:rsid w:val="0098237D"/>
    <w:rsid w:val="009861E0"/>
    <w:rsid w:val="009915DF"/>
    <w:rsid w:val="00996DD9"/>
    <w:rsid w:val="009A3BBA"/>
    <w:rsid w:val="009A40AA"/>
    <w:rsid w:val="009A7B3D"/>
    <w:rsid w:val="009C337D"/>
    <w:rsid w:val="009C6979"/>
    <w:rsid w:val="009D402A"/>
    <w:rsid w:val="009E308A"/>
    <w:rsid w:val="00A025C6"/>
    <w:rsid w:val="00A41FC0"/>
    <w:rsid w:val="00A57780"/>
    <w:rsid w:val="00A6107C"/>
    <w:rsid w:val="00A7065D"/>
    <w:rsid w:val="00A752FA"/>
    <w:rsid w:val="00AA0B7F"/>
    <w:rsid w:val="00AA2BD2"/>
    <w:rsid w:val="00AC30F6"/>
    <w:rsid w:val="00B054E2"/>
    <w:rsid w:val="00B26875"/>
    <w:rsid w:val="00B420D8"/>
    <w:rsid w:val="00B510BD"/>
    <w:rsid w:val="00B77098"/>
    <w:rsid w:val="00B84C96"/>
    <w:rsid w:val="00B868B9"/>
    <w:rsid w:val="00B920ED"/>
    <w:rsid w:val="00BB0CE0"/>
    <w:rsid w:val="00BE1595"/>
    <w:rsid w:val="00C160D8"/>
    <w:rsid w:val="00C221BF"/>
    <w:rsid w:val="00C414ED"/>
    <w:rsid w:val="00C55CBC"/>
    <w:rsid w:val="00C5740D"/>
    <w:rsid w:val="00C76239"/>
    <w:rsid w:val="00C81610"/>
    <w:rsid w:val="00CA3381"/>
    <w:rsid w:val="00CA3ECD"/>
    <w:rsid w:val="00CB557B"/>
    <w:rsid w:val="00CC4690"/>
    <w:rsid w:val="00CE3DE9"/>
    <w:rsid w:val="00D262CE"/>
    <w:rsid w:val="00D96A53"/>
    <w:rsid w:val="00DC12E4"/>
    <w:rsid w:val="00DC6F33"/>
    <w:rsid w:val="00DD2B40"/>
    <w:rsid w:val="00DE128E"/>
    <w:rsid w:val="00E2411A"/>
    <w:rsid w:val="00E50B25"/>
    <w:rsid w:val="00E61244"/>
    <w:rsid w:val="00E62247"/>
    <w:rsid w:val="00E72A3E"/>
    <w:rsid w:val="00E80A8A"/>
    <w:rsid w:val="00E85086"/>
    <w:rsid w:val="00EA4C26"/>
    <w:rsid w:val="00EB398A"/>
    <w:rsid w:val="00EB7AF0"/>
    <w:rsid w:val="00EC3CD1"/>
    <w:rsid w:val="00EF0CEE"/>
    <w:rsid w:val="00EF43F7"/>
    <w:rsid w:val="00F030E5"/>
    <w:rsid w:val="00F141D3"/>
    <w:rsid w:val="00F264FB"/>
    <w:rsid w:val="00F2736A"/>
    <w:rsid w:val="00F33A84"/>
    <w:rsid w:val="00F67837"/>
    <w:rsid w:val="00F77AD5"/>
    <w:rsid w:val="00F84E81"/>
    <w:rsid w:val="00F90A91"/>
    <w:rsid w:val="00F912B9"/>
    <w:rsid w:val="00F92B27"/>
    <w:rsid w:val="00FA0BE9"/>
    <w:rsid w:val="00FA2749"/>
    <w:rsid w:val="00FB28B7"/>
    <w:rsid w:val="00FB5A4E"/>
    <w:rsid w:val="00FC0521"/>
    <w:rsid w:val="00FE7B94"/>
    <w:rsid w:val="01A300A8"/>
    <w:rsid w:val="01E4640E"/>
    <w:rsid w:val="020E3E06"/>
    <w:rsid w:val="02195A04"/>
    <w:rsid w:val="02485784"/>
    <w:rsid w:val="02793ACB"/>
    <w:rsid w:val="027B1166"/>
    <w:rsid w:val="02A406E5"/>
    <w:rsid w:val="03093B60"/>
    <w:rsid w:val="031C54D2"/>
    <w:rsid w:val="035D3297"/>
    <w:rsid w:val="03791AFF"/>
    <w:rsid w:val="03A07BA0"/>
    <w:rsid w:val="03CD37B9"/>
    <w:rsid w:val="03E71494"/>
    <w:rsid w:val="04165F1D"/>
    <w:rsid w:val="044304CB"/>
    <w:rsid w:val="04595495"/>
    <w:rsid w:val="04664AEF"/>
    <w:rsid w:val="046E33F3"/>
    <w:rsid w:val="04876D4A"/>
    <w:rsid w:val="0524197F"/>
    <w:rsid w:val="054F6C10"/>
    <w:rsid w:val="06AE3E0A"/>
    <w:rsid w:val="07C06C91"/>
    <w:rsid w:val="07F910B5"/>
    <w:rsid w:val="083D5445"/>
    <w:rsid w:val="08512C9F"/>
    <w:rsid w:val="08DC58E8"/>
    <w:rsid w:val="0931672F"/>
    <w:rsid w:val="094A0F37"/>
    <w:rsid w:val="096A04BC"/>
    <w:rsid w:val="09BB76AA"/>
    <w:rsid w:val="0A2C5771"/>
    <w:rsid w:val="0A350081"/>
    <w:rsid w:val="0A951569"/>
    <w:rsid w:val="0AAC1A11"/>
    <w:rsid w:val="0AE47E6C"/>
    <w:rsid w:val="0B492353"/>
    <w:rsid w:val="0BA072DD"/>
    <w:rsid w:val="0CBD27D9"/>
    <w:rsid w:val="0CCC0E4A"/>
    <w:rsid w:val="0CE15D14"/>
    <w:rsid w:val="0D1743AF"/>
    <w:rsid w:val="0D314E4D"/>
    <w:rsid w:val="0DA663B7"/>
    <w:rsid w:val="0DAD0F67"/>
    <w:rsid w:val="0DBC4D95"/>
    <w:rsid w:val="0E016F15"/>
    <w:rsid w:val="0E083E00"/>
    <w:rsid w:val="0E172C4D"/>
    <w:rsid w:val="0E232D13"/>
    <w:rsid w:val="0E643BC1"/>
    <w:rsid w:val="0F220EF1"/>
    <w:rsid w:val="0F4E7F38"/>
    <w:rsid w:val="0F6503F1"/>
    <w:rsid w:val="0F8F6D9D"/>
    <w:rsid w:val="0F9D1C6D"/>
    <w:rsid w:val="0FAA22A6"/>
    <w:rsid w:val="10871F10"/>
    <w:rsid w:val="10CF32FA"/>
    <w:rsid w:val="11252F1A"/>
    <w:rsid w:val="11F47625"/>
    <w:rsid w:val="11FC011F"/>
    <w:rsid w:val="123840C4"/>
    <w:rsid w:val="129B7938"/>
    <w:rsid w:val="12C0114D"/>
    <w:rsid w:val="12E27315"/>
    <w:rsid w:val="12ED2EEF"/>
    <w:rsid w:val="130848A2"/>
    <w:rsid w:val="13B72AB3"/>
    <w:rsid w:val="13C93598"/>
    <w:rsid w:val="14164F58"/>
    <w:rsid w:val="14610048"/>
    <w:rsid w:val="1475188E"/>
    <w:rsid w:val="147C1B38"/>
    <w:rsid w:val="14844F5A"/>
    <w:rsid w:val="149408F8"/>
    <w:rsid w:val="14D64C58"/>
    <w:rsid w:val="15064F2F"/>
    <w:rsid w:val="153674A4"/>
    <w:rsid w:val="15695ACC"/>
    <w:rsid w:val="15D31DD6"/>
    <w:rsid w:val="161D71B6"/>
    <w:rsid w:val="16587C76"/>
    <w:rsid w:val="167A1613"/>
    <w:rsid w:val="17372334"/>
    <w:rsid w:val="17764417"/>
    <w:rsid w:val="17D8053A"/>
    <w:rsid w:val="18371EB1"/>
    <w:rsid w:val="183A374F"/>
    <w:rsid w:val="18752231"/>
    <w:rsid w:val="188449CB"/>
    <w:rsid w:val="18A513ED"/>
    <w:rsid w:val="18C4126B"/>
    <w:rsid w:val="18EC395A"/>
    <w:rsid w:val="18EE62E8"/>
    <w:rsid w:val="1936249B"/>
    <w:rsid w:val="1942065A"/>
    <w:rsid w:val="196761FB"/>
    <w:rsid w:val="19D111A6"/>
    <w:rsid w:val="19E63640"/>
    <w:rsid w:val="1AB736EE"/>
    <w:rsid w:val="1AD0606E"/>
    <w:rsid w:val="1AF30BFB"/>
    <w:rsid w:val="1AFA4135"/>
    <w:rsid w:val="1BD51260"/>
    <w:rsid w:val="1CB07445"/>
    <w:rsid w:val="1D081E29"/>
    <w:rsid w:val="1D4110DC"/>
    <w:rsid w:val="1DDF40F0"/>
    <w:rsid w:val="1DE001F6"/>
    <w:rsid w:val="1E381982"/>
    <w:rsid w:val="1E4C5F8A"/>
    <w:rsid w:val="1E5135A1"/>
    <w:rsid w:val="1EC56F12"/>
    <w:rsid w:val="1ECE2149"/>
    <w:rsid w:val="1ED15A3F"/>
    <w:rsid w:val="1F720C23"/>
    <w:rsid w:val="1FAA6ADB"/>
    <w:rsid w:val="206D3F96"/>
    <w:rsid w:val="20745A35"/>
    <w:rsid w:val="20AD6576"/>
    <w:rsid w:val="20D52267"/>
    <w:rsid w:val="211663DC"/>
    <w:rsid w:val="21434376"/>
    <w:rsid w:val="2189415F"/>
    <w:rsid w:val="21BF2B93"/>
    <w:rsid w:val="21F253CB"/>
    <w:rsid w:val="21FA6BAA"/>
    <w:rsid w:val="226513C9"/>
    <w:rsid w:val="229F6A3A"/>
    <w:rsid w:val="22BC254D"/>
    <w:rsid w:val="23076924"/>
    <w:rsid w:val="237F7C5E"/>
    <w:rsid w:val="23C2284B"/>
    <w:rsid w:val="23D507D0"/>
    <w:rsid w:val="23E96B80"/>
    <w:rsid w:val="242F7EE0"/>
    <w:rsid w:val="243A09F2"/>
    <w:rsid w:val="246E7284"/>
    <w:rsid w:val="24EB1A2B"/>
    <w:rsid w:val="254A2382"/>
    <w:rsid w:val="25A62424"/>
    <w:rsid w:val="25B14925"/>
    <w:rsid w:val="25C32FD6"/>
    <w:rsid w:val="25C91B5E"/>
    <w:rsid w:val="26127ABA"/>
    <w:rsid w:val="26575474"/>
    <w:rsid w:val="265E4AAD"/>
    <w:rsid w:val="269622FA"/>
    <w:rsid w:val="26BA7F52"/>
    <w:rsid w:val="27804B9B"/>
    <w:rsid w:val="278D3012"/>
    <w:rsid w:val="280A5D51"/>
    <w:rsid w:val="287733F5"/>
    <w:rsid w:val="28905C71"/>
    <w:rsid w:val="28FC2F94"/>
    <w:rsid w:val="29201630"/>
    <w:rsid w:val="293A3114"/>
    <w:rsid w:val="29B35110"/>
    <w:rsid w:val="2A0C65CE"/>
    <w:rsid w:val="2A135BAE"/>
    <w:rsid w:val="2A27401C"/>
    <w:rsid w:val="2A2E2CA7"/>
    <w:rsid w:val="2A37102A"/>
    <w:rsid w:val="2A4B17EC"/>
    <w:rsid w:val="2A4F2539"/>
    <w:rsid w:val="2A81520E"/>
    <w:rsid w:val="2AAB4039"/>
    <w:rsid w:val="2AB70D64"/>
    <w:rsid w:val="2B5244B4"/>
    <w:rsid w:val="2B5D0E2D"/>
    <w:rsid w:val="2BC4357F"/>
    <w:rsid w:val="2C2F676D"/>
    <w:rsid w:val="2C9C632F"/>
    <w:rsid w:val="2CA4731D"/>
    <w:rsid w:val="2CD258AD"/>
    <w:rsid w:val="2CE11F94"/>
    <w:rsid w:val="2DDA6081"/>
    <w:rsid w:val="2E107D0B"/>
    <w:rsid w:val="2E276A03"/>
    <w:rsid w:val="2E353B9D"/>
    <w:rsid w:val="2EAE6429"/>
    <w:rsid w:val="2EFA558F"/>
    <w:rsid w:val="2F063F34"/>
    <w:rsid w:val="2F0D04C6"/>
    <w:rsid w:val="2F1C7E6E"/>
    <w:rsid w:val="2F5213A4"/>
    <w:rsid w:val="2F970F1B"/>
    <w:rsid w:val="300071C8"/>
    <w:rsid w:val="302F2452"/>
    <w:rsid w:val="30670A02"/>
    <w:rsid w:val="30F07F5D"/>
    <w:rsid w:val="31E53BD8"/>
    <w:rsid w:val="324122E2"/>
    <w:rsid w:val="324C5C16"/>
    <w:rsid w:val="32DE7134"/>
    <w:rsid w:val="331B52DE"/>
    <w:rsid w:val="332B4C90"/>
    <w:rsid w:val="33727F8E"/>
    <w:rsid w:val="33751DB8"/>
    <w:rsid w:val="33794C66"/>
    <w:rsid w:val="33B26438"/>
    <w:rsid w:val="33D75E9F"/>
    <w:rsid w:val="354A45A0"/>
    <w:rsid w:val="355F41C7"/>
    <w:rsid w:val="35DD15FC"/>
    <w:rsid w:val="36620041"/>
    <w:rsid w:val="366F0610"/>
    <w:rsid w:val="36CD2176"/>
    <w:rsid w:val="375975FD"/>
    <w:rsid w:val="375B19D2"/>
    <w:rsid w:val="375E0EAE"/>
    <w:rsid w:val="37C12A54"/>
    <w:rsid w:val="389813A0"/>
    <w:rsid w:val="38D92593"/>
    <w:rsid w:val="3905705C"/>
    <w:rsid w:val="39843BE9"/>
    <w:rsid w:val="39E71596"/>
    <w:rsid w:val="3A555D6F"/>
    <w:rsid w:val="3A7873B4"/>
    <w:rsid w:val="3B34326A"/>
    <w:rsid w:val="3B732951"/>
    <w:rsid w:val="3CA60B04"/>
    <w:rsid w:val="3CB83234"/>
    <w:rsid w:val="3D7F55DD"/>
    <w:rsid w:val="3D8A3F82"/>
    <w:rsid w:val="3DAA63FD"/>
    <w:rsid w:val="3DAF0A60"/>
    <w:rsid w:val="3E570308"/>
    <w:rsid w:val="3E5F0682"/>
    <w:rsid w:val="3E6079FB"/>
    <w:rsid w:val="3EDA180F"/>
    <w:rsid w:val="3EE360B3"/>
    <w:rsid w:val="3EF2616B"/>
    <w:rsid w:val="3F215F26"/>
    <w:rsid w:val="3F536256"/>
    <w:rsid w:val="3F827606"/>
    <w:rsid w:val="3FCB5BF7"/>
    <w:rsid w:val="40093884"/>
    <w:rsid w:val="401F2A53"/>
    <w:rsid w:val="402C0416"/>
    <w:rsid w:val="404421B1"/>
    <w:rsid w:val="40C71F4C"/>
    <w:rsid w:val="40DF6392"/>
    <w:rsid w:val="417B60BB"/>
    <w:rsid w:val="4275001E"/>
    <w:rsid w:val="429F486E"/>
    <w:rsid w:val="43066FAD"/>
    <w:rsid w:val="43104F29"/>
    <w:rsid w:val="43234C5C"/>
    <w:rsid w:val="437903AC"/>
    <w:rsid w:val="439D4A0F"/>
    <w:rsid w:val="43C249D6"/>
    <w:rsid w:val="43CF7211"/>
    <w:rsid w:val="442C5D93"/>
    <w:rsid w:val="44555C50"/>
    <w:rsid w:val="445A46AE"/>
    <w:rsid w:val="448C05DF"/>
    <w:rsid w:val="451F76A5"/>
    <w:rsid w:val="452E6E6A"/>
    <w:rsid w:val="458F65D9"/>
    <w:rsid w:val="459A34A7"/>
    <w:rsid w:val="460345F5"/>
    <w:rsid w:val="463C6FD7"/>
    <w:rsid w:val="46565349"/>
    <w:rsid w:val="46933EA7"/>
    <w:rsid w:val="46AC31BB"/>
    <w:rsid w:val="46D95D97"/>
    <w:rsid w:val="471E63F9"/>
    <w:rsid w:val="47653EC4"/>
    <w:rsid w:val="47D403BD"/>
    <w:rsid w:val="483C119A"/>
    <w:rsid w:val="484E6746"/>
    <w:rsid w:val="487A3570"/>
    <w:rsid w:val="48E944E1"/>
    <w:rsid w:val="4953579B"/>
    <w:rsid w:val="496C0326"/>
    <w:rsid w:val="4A491A2C"/>
    <w:rsid w:val="4A8F4985"/>
    <w:rsid w:val="4A914BA1"/>
    <w:rsid w:val="4AB476E7"/>
    <w:rsid w:val="4AEA6060"/>
    <w:rsid w:val="4B35377F"/>
    <w:rsid w:val="4B4C0AC8"/>
    <w:rsid w:val="4B6C3FDD"/>
    <w:rsid w:val="4B76518A"/>
    <w:rsid w:val="4B92297F"/>
    <w:rsid w:val="4BA07405"/>
    <w:rsid w:val="4BAD1FAE"/>
    <w:rsid w:val="4BF82DEF"/>
    <w:rsid w:val="4C1C493F"/>
    <w:rsid w:val="4C3200AA"/>
    <w:rsid w:val="4C337946"/>
    <w:rsid w:val="4C363E29"/>
    <w:rsid w:val="4C3E4C69"/>
    <w:rsid w:val="4C4176CC"/>
    <w:rsid w:val="4C5C45DB"/>
    <w:rsid w:val="4C685E4E"/>
    <w:rsid w:val="4C9D782D"/>
    <w:rsid w:val="4D141EA2"/>
    <w:rsid w:val="4D87403A"/>
    <w:rsid w:val="4DB4130B"/>
    <w:rsid w:val="4DB67B2F"/>
    <w:rsid w:val="4DD52FF7"/>
    <w:rsid w:val="4DF147D3"/>
    <w:rsid w:val="4E2E44B5"/>
    <w:rsid w:val="4F05790C"/>
    <w:rsid w:val="4F7B197C"/>
    <w:rsid w:val="4F7D3946"/>
    <w:rsid w:val="4FB21777"/>
    <w:rsid w:val="4FFC6C46"/>
    <w:rsid w:val="50646F2B"/>
    <w:rsid w:val="5086160D"/>
    <w:rsid w:val="50BB5D80"/>
    <w:rsid w:val="50D05D25"/>
    <w:rsid w:val="50E81293"/>
    <w:rsid w:val="510F20BE"/>
    <w:rsid w:val="51475FBA"/>
    <w:rsid w:val="51BA2C30"/>
    <w:rsid w:val="523A5B1F"/>
    <w:rsid w:val="52652168"/>
    <w:rsid w:val="5288688A"/>
    <w:rsid w:val="53102EB8"/>
    <w:rsid w:val="531C3CD8"/>
    <w:rsid w:val="532A5B93"/>
    <w:rsid w:val="53AE0572"/>
    <w:rsid w:val="54ED3553"/>
    <w:rsid w:val="54FB77E7"/>
    <w:rsid w:val="553700F3"/>
    <w:rsid w:val="55384597"/>
    <w:rsid w:val="55936D44"/>
    <w:rsid w:val="55A61B24"/>
    <w:rsid w:val="56255815"/>
    <w:rsid w:val="563F4937"/>
    <w:rsid w:val="56594D99"/>
    <w:rsid w:val="56C77632"/>
    <w:rsid w:val="56D44666"/>
    <w:rsid w:val="570559BA"/>
    <w:rsid w:val="57156060"/>
    <w:rsid w:val="57670522"/>
    <w:rsid w:val="578E7866"/>
    <w:rsid w:val="57E7243B"/>
    <w:rsid w:val="580B5F93"/>
    <w:rsid w:val="58C15769"/>
    <w:rsid w:val="58C83793"/>
    <w:rsid w:val="59282B75"/>
    <w:rsid w:val="597B1D28"/>
    <w:rsid w:val="59833895"/>
    <w:rsid w:val="59D177EB"/>
    <w:rsid w:val="59F212DF"/>
    <w:rsid w:val="5A183B1A"/>
    <w:rsid w:val="5A485773"/>
    <w:rsid w:val="5A6B0CE3"/>
    <w:rsid w:val="5AC210F3"/>
    <w:rsid w:val="5AC253A4"/>
    <w:rsid w:val="5AE14D89"/>
    <w:rsid w:val="5B4D6AD9"/>
    <w:rsid w:val="5BC62787"/>
    <w:rsid w:val="5BD270EE"/>
    <w:rsid w:val="5C7B2FBB"/>
    <w:rsid w:val="5CFE2115"/>
    <w:rsid w:val="5D845EA0"/>
    <w:rsid w:val="5D9C4184"/>
    <w:rsid w:val="5E0F300C"/>
    <w:rsid w:val="5EAA6A24"/>
    <w:rsid w:val="5F0D0843"/>
    <w:rsid w:val="600F05EB"/>
    <w:rsid w:val="603217ED"/>
    <w:rsid w:val="607C05AD"/>
    <w:rsid w:val="60986EE8"/>
    <w:rsid w:val="60ED69AA"/>
    <w:rsid w:val="61101331"/>
    <w:rsid w:val="611A30BD"/>
    <w:rsid w:val="6162587E"/>
    <w:rsid w:val="62161F3E"/>
    <w:rsid w:val="627B4AE2"/>
    <w:rsid w:val="62C95A86"/>
    <w:rsid w:val="62D266E2"/>
    <w:rsid w:val="62FD48F9"/>
    <w:rsid w:val="631B5A25"/>
    <w:rsid w:val="633345F0"/>
    <w:rsid w:val="633772C6"/>
    <w:rsid w:val="637974B6"/>
    <w:rsid w:val="63F90D47"/>
    <w:rsid w:val="64C43464"/>
    <w:rsid w:val="64D87BC3"/>
    <w:rsid w:val="64EF2799"/>
    <w:rsid w:val="650551D2"/>
    <w:rsid w:val="6586058E"/>
    <w:rsid w:val="659A2704"/>
    <w:rsid w:val="65B60299"/>
    <w:rsid w:val="65BF25F2"/>
    <w:rsid w:val="65D879A8"/>
    <w:rsid w:val="6639277A"/>
    <w:rsid w:val="666F593F"/>
    <w:rsid w:val="67D22629"/>
    <w:rsid w:val="67EC10D9"/>
    <w:rsid w:val="67F5125D"/>
    <w:rsid w:val="681F205F"/>
    <w:rsid w:val="684E1EDA"/>
    <w:rsid w:val="686157CF"/>
    <w:rsid w:val="687A0B58"/>
    <w:rsid w:val="688C15D2"/>
    <w:rsid w:val="68FD0A53"/>
    <w:rsid w:val="69062C1C"/>
    <w:rsid w:val="69366BE8"/>
    <w:rsid w:val="693A5F2F"/>
    <w:rsid w:val="6A1206D1"/>
    <w:rsid w:val="6A13096F"/>
    <w:rsid w:val="6A1E5B1E"/>
    <w:rsid w:val="6AC53CEE"/>
    <w:rsid w:val="6B516564"/>
    <w:rsid w:val="6B5D35E8"/>
    <w:rsid w:val="6B6D7B6A"/>
    <w:rsid w:val="6BA633A5"/>
    <w:rsid w:val="6BBF2EC5"/>
    <w:rsid w:val="6C5C055A"/>
    <w:rsid w:val="6C5C1558"/>
    <w:rsid w:val="6C6B5552"/>
    <w:rsid w:val="6C9846B8"/>
    <w:rsid w:val="6CC06E49"/>
    <w:rsid w:val="6CF279E2"/>
    <w:rsid w:val="6D225A8F"/>
    <w:rsid w:val="6D535020"/>
    <w:rsid w:val="6D8731F8"/>
    <w:rsid w:val="6E0948CB"/>
    <w:rsid w:val="6EC668E4"/>
    <w:rsid w:val="6ED8429D"/>
    <w:rsid w:val="6F341A7D"/>
    <w:rsid w:val="6F4E6EA4"/>
    <w:rsid w:val="6F71619F"/>
    <w:rsid w:val="705279EE"/>
    <w:rsid w:val="70531E2E"/>
    <w:rsid w:val="705453E4"/>
    <w:rsid w:val="70A30F3C"/>
    <w:rsid w:val="70BF5009"/>
    <w:rsid w:val="70C27E74"/>
    <w:rsid w:val="715C6C86"/>
    <w:rsid w:val="71616489"/>
    <w:rsid w:val="719426FE"/>
    <w:rsid w:val="71A05546"/>
    <w:rsid w:val="71AE2B03"/>
    <w:rsid w:val="72141A90"/>
    <w:rsid w:val="721675B7"/>
    <w:rsid w:val="722E2B52"/>
    <w:rsid w:val="724B62D6"/>
    <w:rsid w:val="728124EA"/>
    <w:rsid w:val="729C452E"/>
    <w:rsid w:val="73401FC1"/>
    <w:rsid w:val="7386642A"/>
    <w:rsid w:val="73937ADE"/>
    <w:rsid w:val="73BE7F06"/>
    <w:rsid w:val="73D83E8F"/>
    <w:rsid w:val="741714DE"/>
    <w:rsid w:val="74DD260E"/>
    <w:rsid w:val="74E60E01"/>
    <w:rsid w:val="74F57462"/>
    <w:rsid w:val="753551A2"/>
    <w:rsid w:val="75497CA3"/>
    <w:rsid w:val="75596F76"/>
    <w:rsid w:val="755B439B"/>
    <w:rsid w:val="756F0F8C"/>
    <w:rsid w:val="75934BFD"/>
    <w:rsid w:val="75B15320"/>
    <w:rsid w:val="76C679B4"/>
    <w:rsid w:val="772F4E3C"/>
    <w:rsid w:val="773123E8"/>
    <w:rsid w:val="77471F28"/>
    <w:rsid w:val="78B81704"/>
    <w:rsid w:val="78DC437F"/>
    <w:rsid w:val="79652BD2"/>
    <w:rsid w:val="796D68C4"/>
    <w:rsid w:val="79815C86"/>
    <w:rsid w:val="79E41D48"/>
    <w:rsid w:val="7A145157"/>
    <w:rsid w:val="7A5E1A1C"/>
    <w:rsid w:val="7A8F5F7F"/>
    <w:rsid w:val="7AAD2A82"/>
    <w:rsid w:val="7AE113C0"/>
    <w:rsid w:val="7AE72098"/>
    <w:rsid w:val="7B1F572E"/>
    <w:rsid w:val="7B9F3552"/>
    <w:rsid w:val="7BD643F8"/>
    <w:rsid w:val="7CD26B10"/>
    <w:rsid w:val="7D7653AD"/>
    <w:rsid w:val="7D9F2B56"/>
    <w:rsid w:val="7DC260D5"/>
    <w:rsid w:val="7DE27B55"/>
    <w:rsid w:val="7DE60785"/>
    <w:rsid w:val="7DFF6AC3"/>
    <w:rsid w:val="7E2730D4"/>
    <w:rsid w:val="7E304A03"/>
    <w:rsid w:val="7E5C05A5"/>
    <w:rsid w:val="7E650B7D"/>
    <w:rsid w:val="7E844CF1"/>
    <w:rsid w:val="7EA06B86"/>
    <w:rsid w:val="7F0C35F5"/>
    <w:rsid w:val="7FAC3308"/>
    <w:rsid w:val="7FB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楷体_GB2312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2"/>
    </w:pPr>
    <w:rPr>
      <w:rFonts w:ascii="Times New Roman" w:hAnsi="Times New Roman" w:eastAsia="仿宋_GB2312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3"/>
    </w:pPr>
    <w:rPr>
      <w:rFonts w:ascii="Times New Roman" w:hAnsi="Times New Roman" w:eastAsia="仿宋_GB2312"/>
      <w:sz w:val="32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autoRedefine/>
    <w:qFormat/>
    <w:uiPriority w:val="0"/>
    <w:pPr>
      <w:spacing w:line="600" w:lineRule="exact"/>
      <w:ind w:firstLine="11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styleId="8">
    <w:name w:val="Plain Text"/>
    <w:autoRedefine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10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autoRedefine/>
    <w:qFormat/>
    <w:uiPriority w:val="0"/>
    <w:rPr>
      <w:rFonts w:cs="Times New Roman"/>
      <w:color w:val="333333"/>
      <w:u w:val="none"/>
    </w:rPr>
  </w:style>
  <w:style w:type="character" w:customStyle="1" w:styleId="19">
    <w:name w:val="日期 Char"/>
    <w:basedOn w:val="17"/>
    <w:link w:val="9"/>
    <w:autoRedefine/>
    <w:qFormat/>
    <w:uiPriority w:val="0"/>
    <w:rPr>
      <w:kern w:val="2"/>
      <w:sz w:val="21"/>
      <w:szCs w:val="24"/>
    </w:rPr>
  </w:style>
  <w:style w:type="character" w:customStyle="1" w:styleId="20">
    <w:name w:val="批注框文本 Char"/>
    <w:basedOn w:val="17"/>
    <w:link w:val="10"/>
    <w:autoRedefine/>
    <w:qFormat/>
    <w:uiPriority w:val="0"/>
    <w:rPr>
      <w:kern w:val="2"/>
      <w:sz w:val="18"/>
      <w:szCs w:val="18"/>
    </w:r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4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14</Pages>
  <Words>2742</Words>
  <Characters>2914</Characters>
  <Lines>38</Lines>
  <Paragraphs>10</Paragraphs>
  <TotalTime>0</TotalTime>
  <ScaleCrop>false</ScaleCrop>
  <LinksUpToDate>false</LinksUpToDate>
  <CharactersWithSpaces>3204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2020-04-23T09:28:00Z</dcterms:created>
  <dc:creator>我是小火龙</dc:creator>
  <cp:lastModifiedBy>陈泉江</cp:lastModifiedBy>
  <cp:lastPrinted>2024-06-07T01:05:00Z</cp:lastPrinted>
  <dcterms:modified xsi:type="dcterms:W3CDTF">2024-06-13T02:22:15Z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AEB4EF71B85C44D0BAC00F75822A643F_13</vt:lpwstr>
  </property>
</Properties>
</file>