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9E6AF">
      <w:pPr>
        <w:widowControl w:val="0"/>
        <w:spacing w:line="560" w:lineRule="exact"/>
        <w:ind w:firstLine="0" w:firstLineChars="0"/>
        <w:jc w:val="both"/>
        <w:rPr>
          <w:rFonts w:hint="eastAsia" w:ascii="黑体" w:hAnsi="Times New Roman" w:eastAsia="黑体" w:cs="Times New Roman"/>
          <w:kern w:val="2"/>
          <w:sz w:val="21"/>
          <w:szCs w:val="32"/>
          <w:lang w:val="en-US" w:eastAsia="zh-CN" w:bidi="ar-SA"/>
        </w:rPr>
      </w:pPr>
      <w:r>
        <w:rPr>
          <w:rFonts w:hint="eastAsia" w:ascii="黑体" w:hAnsi="Times New Roman" w:eastAsia="黑体" w:cs="Times New Roman"/>
          <w:kern w:val="2"/>
          <w:sz w:val="21"/>
          <w:szCs w:val="32"/>
          <w:lang w:val="en-US" w:eastAsia="zh-CN" w:bidi="ar-SA"/>
        </w:rPr>
        <w:t>附件3</w:t>
      </w:r>
    </w:p>
    <w:p w14:paraId="53EAA84F">
      <w:pPr>
        <w:spacing w:line="560" w:lineRule="exact"/>
        <w:ind w:firstLine="4480" w:firstLineChars="1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攻关类别：          </w:t>
      </w:r>
    </w:p>
    <w:p w14:paraId="0A155B59">
      <w:pPr>
        <w:spacing w:line="560" w:lineRule="exact"/>
        <w:ind w:firstLine="4480" w:firstLineChars="1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产业类别：          </w:t>
      </w:r>
    </w:p>
    <w:p w14:paraId="50C12CF4">
      <w:pPr>
        <w:widowControl w:val="0"/>
        <w:kinsoku w:val="0"/>
        <w:autoSpaceDE/>
        <w:autoSpaceDN/>
        <w:adjustRightInd/>
        <w:spacing w:line="600" w:lineRule="exact"/>
        <w:jc w:val="both"/>
        <w:rPr>
          <w:rFonts w:ascii="宋体" w:hAnsi="宋体" w:eastAsia="宋体" w:cs="Tahoma"/>
          <w:b/>
          <w:spacing w:val="180"/>
          <w:kern w:val="0"/>
          <w:sz w:val="48"/>
          <w:szCs w:val="48"/>
          <w:lang w:val="en-US" w:eastAsia="zh-CN" w:bidi="ar-SA"/>
        </w:rPr>
      </w:pPr>
    </w:p>
    <w:p w14:paraId="2FDEF515">
      <w:pPr>
        <w:widowControl w:val="0"/>
        <w:kinsoku w:val="0"/>
        <w:autoSpaceDE/>
        <w:autoSpaceDN/>
        <w:adjustRightInd/>
        <w:spacing w:line="640" w:lineRule="exact"/>
        <w:jc w:val="center"/>
        <w:rPr>
          <w:rFonts w:hint="eastAsia" w:ascii="方正小标宋_GBK" w:hAnsi="方正小标宋_GBK" w:eastAsia="方正小标宋_GBK" w:cs="方正小标宋_GBK"/>
          <w:bCs/>
          <w:spacing w:val="-6"/>
          <w:kern w:val="0"/>
          <w:sz w:val="52"/>
          <w:szCs w:val="52"/>
          <w:lang w:val="en-US" w:eastAsia="zh-CN" w:bidi="ar-SA"/>
        </w:rPr>
      </w:pPr>
      <w:r>
        <w:rPr>
          <w:rFonts w:hint="eastAsia" w:ascii="方正小标宋_GBK" w:hAnsi="方正小标宋_GBK" w:eastAsia="方正小标宋_GBK" w:cs="方正小标宋_GBK"/>
          <w:bCs/>
          <w:spacing w:val="-6"/>
          <w:kern w:val="2"/>
          <w:sz w:val="52"/>
          <w:szCs w:val="52"/>
          <w:lang w:val="en-US" w:eastAsia="zh-CN" w:bidi="ar-SA"/>
        </w:rPr>
        <w:t>2024年度省新旧动能转换重大产业</w:t>
      </w:r>
    </w:p>
    <w:p w14:paraId="5C27FABB">
      <w:pPr>
        <w:widowControl w:val="0"/>
        <w:kinsoku w:val="0"/>
        <w:autoSpaceDE/>
        <w:autoSpaceDN/>
        <w:adjustRightInd/>
        <w:spacing w:line="640" w:lineRule="exact"/>
        <w:jc w:val="center"/>
        <w:rPr>
          <w:rFonts w:hint="eastAsia" w:ascii="方正小标宋_GBK" w:hAnsi="方正小标宋_GBK" w:eastAsia="方正小标宋_GBK" w:cs="方正小标宋_GBK"/>
          <w:bCs/>
          <w:spacing w:val="-6"/>
          <w:kern w:val="0"/>
          <w:sz w:val="52"/>
          <w:szCs w:val="52"/>
          <w:lang w:val="en-US" w:eastAsia="zh-CN" w:bidi="ar-SA"/>
        </w:rPr>
      </w:pPr>
      <w:r>
        <w:rPr>
          <w:rFonts w:hint="eastAsia" w:ascii="方正小标宋_GBK" w:hAnsi="方正小标宋_GBK" w:eastAsia="方正小标宋_GBK" w:cs="方正小标宋_GBK"/>
          <w:bCs/>
          <w:spacing w:val="-6"/>
          <w:kern w:val="2"/>
          <w:sz w:val="52"/>
          <w:szCs w:val="52"/>
          <w:lang w:val="en-US" w:eastAsia="zh-CN" w:bidi="ar-SA"/>
        </w:rPr>
        <w:t>攻关项目申报书</w:t>
      </w:r>
    </w:p>
    <w:p w14:paraId="2A34FE0B">
      <w:pPr>
        <w:adjustRightInd w:val="0"/>
        <w:spacing w:line="560" w:lineRule="exact"/>
        <w:rPr>
          <w:rFonts w:ascii="Times New Roman" w:hAnsi="Times New Roman" w:eastAsia="宋体" w:cs="Times New Roman"/>
          <w:sz w:val="28"/>
          <w:szCs w:val="20"/>
        </w:rPr>
      </w:pPr>
    </w:p>
    <w:p w14:paraId="5D3870DA">
      <w:pPr>
        <w:adjustRightInd w:val="0"/>
        <w:spacing w:line="560" w:lineRule="exact"/>
        <w:rPr>
          <w:rFonts w:ascii="Times New Roman" w:hAnsi="Times New Roman" w:eastAsia="宋体" w:cs="Times New Roman"/>
          <w:sz w:val="28"/>
          <w:szCs w:val="20"/>
        </w:rPr>
      </w:pPr>
    </w:p>
    <w:p w14:paraId="76B0E070">
      <w:pPr>
        <w:adjustRightInd w:val="0"/>
        <w:spacing w:line="560" w:lineRule="exact"/>
        <w:rPr>
          <w:rFonts w:ascii="Times New Roman" w:hAnsi="Times New Roman" w:eastAsia="宋体" w:cs="Times New Roman"/>
          <w:sz w:val="28"/>
          <w:szCs w:val="20"/>
        </w:rPr>
      </w:pPr>
    </w:p>
    <w:p w14:paraId="62ACB4F7">
      <w:pPr>
        <w:widowControl w:val="0"/>
        <w:spacing w:line="560" w:lineRule="exact"/>
        <w:ind w:firstLine="420" w:firstLineChars="200"/>
        <w:jc w:val="both"/>
        <w:rPr>
          <w:rFonts w:ascii="Times New Roman" w:hAnsi="Times New Roman" w:eastAsia="宋体" w:cs="Times New Roman"/>
          <w:kern w:val="2"/>
          <w:sz w:val="21"/>
          <w:szCs w:val="24"/>
          <w:lang w:val="en-US" w:eastAsia="zh-CN" w:bidi="ar-SA"/>
        </w:rPr>
      </w:pPr>
    </w:p>
    <w:p w14:paraId="66C20241">
      <w:pPr>
        <w:adjustRightInd w:val="0"/>
        <w:spacing w:line="560" w:lineRule="exact"/>
        <w:rPr>
          <w:rFonts w:ascii="Times New Roman" w:hAnsi="Times New Roman" w:eastAsia="宋体" w:cs="Times New Roman"/>
          <w:sz w:val="28"/>
          <w:szCs w:val="20"/>
        </w:rPr>
      </w:pPr>
    </w:p>
    <w:p w14:paraId="7752A944">
      <w:pPr>
        <w:adjustRightInd w:val="0"/>
        <w:spacing w:line="560" w:lineRule="exact"/>
        <w:rPr>
          <w:rFonts w:ascii="黑体" w:hAnsi="黑体" w:eastAsia="黑体" w:cs="黑体"/>
          <w:sz w:val="28"/>
          <w:szCs w:val="20"/>
        </w:rPr>
      </w:pPr>
    </w:p>
    <w:p w14:paraId="7E43EB5C">
      <w:pPr>
        <w:adjustRightInd w:val="0"/>
        <w:spacing w:line="560" w:lineRule="exact"/>
        <w:rPr>
          <w:rFonts w:ascii="黑体" w:hAnsi="黑体" w:eastAsia="黑体" w:cs="黑体"/>
          <w:sz w:val="28"/>
          <w:szCs w:val="20"/>
        </w:rPr>
      </w:pPr>
    </w:p>
    <w:p w14:paraId="2AA6FC6D">
      <w:pPr>
        <w:widowControl w:val="0"/>
        <w:ind w:firstLine="560" w:firstLineChars="200"/>
        <w:jc w:val="both"/>
        <w:rPr>
          <w:rFonts w:ascii="黑体" w:hAnsi="黑体" w:eastAsia="黑体" w:cs="黑体"/>
          <w:kern w:val="2"/>
          <w:sz w:val="28"/>
          <w:szCs w:val="24"/>
          <w:lang w:val="en-US" w:eastAsia="zh-CN" w:bidi="ar-SA"/>
        </w:rPr>
      </w:pPr>
    </w:p>
    <w:p w14:paraId="1271960D">
      <w:pPr>
        <w:widowControl w:val="0"/>
        <w:ind w:firstLine="560" w:firstLineChars="200"/>
        <w:jc w:val="both"/>
        <w:rPr>
          <w:rFonts w:ascii="黑体" w:hAnsi="黑体" w:eastAsia="黑体" w:cs="黑体"/>
          <w:kern w:val="2"/>
          <w:sz w:val="28"/>
          <w:szCs w:val="24"/>
          <w:lang w:val="en-US" w:eastAsia="zh-CN" w:bidi="ar-SA"/>
        </w:rPr>
      </w:pPr>
    </w:p>
    <w:p w14:paraId="40C1F3C0">
      <w:pPr>
        <w:adjustRightInd w:val="0"/>
        <w:spacing w:line="560" w:lineRule="exact"/>
        <w:rPr>
          <w:rFonts w:ascii="黑体" w:hAnsi="黑体" w:eastAsia="黑体" w:cs="黑体"/>
          <w:bCs/>
          <w:sz w:val="32"/>
          <w:szCs w:val="32"/>
        </w:rPr>
      </w:pPr>
    </w:p>
    <w:p w14:paraId="4FD138E4">
      <w:pPr>
        <w:spacing w:line="560" w:lineRule="exact"/>
        <w:ind w:firstLine="1280" w:firstLineChars="400"/>
        <w:rPr>
          <w:rFonts w:hint="eastAsia"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项目名称：</w:t>
      </w:r>
      <w:r>
        <w:rPr>
          <w:rFonts w:hint="eastAsia" w:ascii="Times New Roman" w:hAnsi="Times New Roman" w:eastAsia="仿宋_GB2312" w:cs="Times New Roman"/>
          <w:sz w:val="32"/>
          <w:szCs w:val="32"/>
          <w:u w:val="single"/>
        </w:rPr>
        <w:t xml:space="preserve">                                </w:t>
      </w:r>
    </w:p>
    <w:p w14:paraId="1256E663">
      <w:pPr>
        <w:spacing w:line="560" w:lineRule="exact"/>
        <w:ind w:firstLine="1280" w:firstLineChars="4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申报单位：</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 xml:space="preserve"> </w:t>
      </w:r>
    </w:p>
    <w:p w14:paraId="7299960F">
      <w:pPr>
        <w:spacing w:line="560" w:lineRule="exact"/>
        <w:ind w:firstLine="640" w:firstLineChars="200"/>
        <w:rPr>
          <w:rFonts w:hint="eastAsia" w:ascii="Times New Roman" w:hAnsi="Times New Roman" w:eastAsia="仿宋_GB2312" w:cs="Times New Roman"/>
          <w:sz w:val="32"/>
          <w:szCs w:val="32"/>
        </w:rPr>
      </w:pPr>
    </w:p>
    <w:p w14:paraId="2C9B3B98">
      <w:pPr>
        <w:spacing w:line="560" w:lineRule="exact"/>
        <w:jc w:val="center"/>
        <w:rPr>
          <w:rFonts w:hint="eastAsia" w:ascii="Times New Roman" w:hAnsi="Times New Roman" w:eastAsia="仿宋_GB2312" w:cs="Times New Roman"/>
          <w:sz w:val="32"/>
          <w:szCs w:val="32"/>
        </w:rPr>
      </w:pPr>
    </w:p>
    <w:p w14:paraId="54366D66">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XX市XX区/县</w:t>
      </w:r>
    </w:p>
    <w:p w14:paraId="4236C7AD">
      <w:pPr>
        <w:spacing w:line="560" w:lineRule="exact"/>
        <w:jc w:val="center"/>
        <w:rPr>
          <w:rFonts w:ascii="楷体_GB2312" w:hAnsi="楷体_GB2312" w:eastAsia="楷体_GB2312" w:cs="楷体_GB2312"/>
          <w:sz w:val="36"/>
          <w:szCs w:val="36"/>
        </w:rPr>
      </w:pPr>
      <w:r>
        <w:rPr>
          <w:rFonts w:hint="eastAsia" w:ascii="楷体_GB2312" w:hAnsi="楷体_GB2312" w:eastAsia="楷体_GB2312" w:cs="楷体_GB2312"/>
          <w:sz w:val="36"/>
          <w:szCs w:val="36"/>
        </w:rPr>
        <w:t>二〇二四年    月</w:t>
      </w:r>
    </w:p>
    <w:p w14:paraId="77C7BDC0">
      <w:pPr>
        <w:spacing w:line="560" w:lineRule="exact"/>
        <w:ind w:firstLine="420" w:firstLineChars="200"/>
        <w:rPr>
          <w:rFonts w:eastAsia="仿宋_GB2312"/>
          <w:szCs w:val="32"/>
        </w:rPr>
        <w:sectPr>
          <w:pgSz w:w="11906" w:h="16838"/>
          <w:pgMar w:top="2098" w:right="1474" w:bottom="1984" w:left="1587" w:header="851" w:footer="992" w:gutter="0"/>
          <w:pgNumType w:fmt="decimal"/>
          <w:cols w:space="720" w:num="1"/>
          <w:docGrid w:type="lines" w:linePitch="312" w:charSpace="0"/>
        </w:sectPr>
      </w:pPr>
    </w:p>
    <w:p w14:paraId="00C01F04">
      <w:pPr>
        <w:spacing w:line="560" w:lineRule="exact"/>
        <w:jc w:val="center"/>
        <w:rPr>
          <w:rFonts w:hint="eastAsia" w:ascii="方正小标宋_GBK" w:hAnsi="黑体" w:eastAsia="方正小标宋_GBK" w:cs="方正小标宋简体"/>
          <w:spacing w:val="-6"/>
          <w:sz w:val="44"/>
          <w:szCs w:val="44"/>
        </w:rPr>
      </w:pPr>
      <w:r>
        <w:rPr>
          <w:rFonts w:hint="eastAsia" w:ascii="方正小标宋_GBK" w:hAnsi="黑体" w:eastAsia="方正小标宋_GBK" w:cs="方正小标宋简体"/>
          <w:spacing w:val="-6"/>
          <w:sz w:val="44"/>
          <w:szCs w:val="44"/>
        </w:rPr>
        <w:t>承  诺  书</w:t>
      </w:r>
    </w:p>
    <w:p w14:paraId="0255DC9E">
      <w:pPr>
        <w:spacing w:line="560" w:lineRule="exact"/>
        <w:rPr>
          <w:rFonts w:ascii="仿宋_GB2312" w:hAnsi="仿宋_GB2312" w:eastAsia="仿宋_GB2312" w:cs="仿宋_GB2312"/>
          <w:spacing w:val="-6"/>
          <w:sz w:val="32"/>
          <w:szCs w:val="32"/>
        </w:rPr>
      </w:pPr>
    </w:p>
    <w:p w14:paraId="252AC213">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本单位对申报2024年度省新旧动能转换重大产业攻关项目作如下承诺。</w:t>
      </w:r>
    </w:p>
    <w:p w14:paraId="473A1242">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一、具备承担本技术模式创新产业化的实力，成果转化及产业化预期符合实际。</w:t>
      </w:r>
    </w:p>
    <w:p w14:paraId="257DF0AE">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二、单位基本信息、研发团队信息均属实。</w:t>
      </w:r>
    </w:p>
    <w:p w14:paraId="3925DC07">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三、相关财务数据、技术</w:t>
      </w:r>
      <w:r>
        <w:rPr>
          <w:rFonts w:hint="eastAsia" w:ascii="仿宋_GB2312" w:hAnsi="仿宋_GB2312" w:eastAsia="仿宋_GB2312" w:cs="仿宋_GB2312"/>
          <w:spacing w:val="-12"/>
          <w:sz w:val="32"/>
          <w:szCs w:val="32"/>
        </w:rPr>
        <w:t>研发投入、攻关成果、</w:t>
      </w:r>
      <w:r>
        <w:rPr>
          <w:rFonts w:hint="eastAsia" w:ascii="仿宋_GB2312" w:hAnsi="仿宋_GB2312" w:eastAsia="仿宋_GB2312" w:cs="仿宋_GB2312"/>
          <w:spacing w:val="-6"/>
          <w:sz w:val="32"/>
          <w:szCs w:val="32"/>
        </w:rPr>
        <w:t>知识产权</w:t>
      </w:r>
      <w:r>
        <w:rPr>
          <w:rFonts w:hint="eastAsia" w:ascii="仿宋_GB2312" w:hAnsi="仿宋_GB2312" w:eastAsia="仿宋_GB2312" w:cs="仿宋_GB2312"/>
          <w:spacing w:val="-12"/>
          <w:sz w:val="32"/>
          <w:szCs w:val="32"/>
        </w:rPr>
        <w:t>等均属实且有相关专业机构出具的评价报告或证明材料</w:t>
      </w:r>
      <w:r>
        <w:rPr>
          <w:rFonts w:hint="eastAsia" w:ascii="仿宋_GB2312" w:hAnsi="仿宋_GB2312" w:eastAsia="仿宋_GB2312" w:cs="仿宋_GB2312"/>
          <w:spacing w:val="-6"/>
          <w:sz w:val="32"/>
          <w:szCs w:val="32"/>
        </w:rPr>
        <w:t>。</w:t>
      </w:r>
    </w:p>
    <w:p w14:paraId="19ABBA58">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四、本年度申报的重大产业攻关项目，近两年内未获得过省级以上同类财政资金的支持，无重复申报情况。</w:t>
      </w:r>
    </w:p>
    <w:p w14:paraId="1275E2EC">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五、申报材料无其他谎报、瞒报、虚报等情况。</w:t>
      </w:r>
    </w:p>
    <w:p w14:paraId="45F5A021">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六、申报材料若有不实之处，愿承担相关法律责任。</w:t>
      </w:r>
    </w:p>
    <w:p w14:paraId="5B4B4D77">
      <w:pPr>
        <w:spacing w:line="560" w:lineRule="exact"/>
        <w:ind w:firstLine="592"/>
        <w:rPr>
          <w:rFonts w:ascii="仿宋_GB2312" w:hAnsi="仿宋_GB2312" w:eastAsia="仿宋_GB2312" w:cs="仿宋_GB2312"/>
          <w:spacing w:val="-6"/>
          <w:sz w:val="32"/>
          <w:szCs w:val="32"/>
        </w:rPr>
      </w:pPr>
    </w:p>
    <w:p w14:paraId="29E0B9BF">
      <w:pPr>
        <w:widowControl w:val="0"/>
        <w:spacing w:line="560" w:lineRule="exact"/>
        <w:ind w:firstLine="420" w:firstLineChars="200"/>
        <w:jc w:val="both"/>
        <w:rPr>
          <w:rFonts w:ascii="Times New Roman" w:hAnsi="Times New Roman" w:eastAsia="宋体" w:cs="Times New Roman"/>
          <w:kern w:val="2"/>
          <w:sz w:val="21"/>
          <w:szCs w:val="24"/>
          <w:lang w:val="en-US" w:eastAsia="zh-CN" w:bidi="ar-SA"/>
        </w:rPr>
      </w:pPr>
    </w:p>
    <w:p w14:paraId="6A5F1FF9">
      <w:pPr>
        <w:spacing w:line="560" w:lineRule="exact"/>
        <w:ind w:firstLine="3326" w:firstLineChars="108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申报主体单位（公章</w:t>
      </w:r>
      <w:r>
        <w:rPr>
          <w:rFonts w:hint="eastAsia" w:ascii="仿宋_GB2312" w:hAnsi="仿宋_GB2312" w:eastAsia="仿宋_GB2312" w:cs="仿宋_GB2312"/>
          <w:sz w:val="32"/>
          <w:szCs w:val="32"/>
        </w:rPr>
        <w:t>）：</w:t>
      </w:r>
    </w:p>
    <w:p w14:paraId="025FDC5F">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14:paraId="65869CDD">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法定代表人签字：</w:t>
      </w:r>
    </w:p>
    <w:p w14:paraId="23D83C06">
      <w:pPr>
        <w:spacing w:line="560" w:lineRule="exact"/>
        <w:ind w:firstLine="592"/>
        <w:rPr>
          <w:rFonts w:hint="eastAsia" w:ascii="仿宋_GB2312" w:hAnsi="仿宋_GB2312" w:eastAsia="仿宋_GB2312" w:cs="仿宋_GB2312"/>
          <w:spacing w:val="-6"/>
          <w:sz w:val="32"/>
          <w:szCs w:val="32"/>
        </w:rPr>
      </w:pPr>
    </w:p>
    <w:p w14:paraId="69073E1B">
      <w:pPr>
        <w:spacing w:line="560" w:lineRule="exact"/>
        <w:ind w:firstLine="592"/>
        <w:rPr>
          <w:rFonts w:hint="eastAsia" w:ascii="仿宋_GB2312" w:hAnsi="仿宋_GB2312" w:eastAsia="仿宋_GB2312" w:cs="仿宋_GB2312"/>
          <w:spacing w:val="-6"/>
          <w:szCs w:val="32"/>
        </w:rPr>
        <w:sectPr>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spacing w:val="-6"/>
          <w:sz w:val="32"/>
          <w:szCs w:val="32"/>
        </w:rPr>
        <w:t xml:space="preserve">                       2024年     月    日</w:t>
      </w:r>
    </w:p>
    <w:p w14:paraId="30898008">
      <w:pPr>
        <w:spacing w:line="560" w:lineRule="exact"/>
        <w:jc w:val="center"/>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项目联合攻关单位意见表</w:t>
      </w:r>
    </w:p>
    <w:tbl>
      <w:tblPr>
        <w:tblStyle w:val="3"/>
        <w:tblpPr w:leftFromText="180" w:rightFromText="180" w:vertAnchor="text" w:tblpX="44" w:tblpY="6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9"/>
        <w:gridCol w:w="2975"/>
        <w:gridCol w:w="1132"/>
        <w:gridCol w:w="2270"/>
      </w:tblGrid>
      <w:tr w14:paraId="4E15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659" w:type="dxa"/>
            <w:noWrap w:val="0"/>
            <w:vAlign w:val="center"/>
          </w:tcPr>
          <w:p w14:paraId="3FBC8679">
            <w:pPr>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攻关项目名称</w:t>
            </w:r>
          </w:p>
        </w:tc>
        <w:tc>
          <w:tcPr>
            <w:tcW w:w="6377" w:type="dxa"/>
            <w:gridSpan w:val="3"/>
            <w:noWrap w:val="0"/>
            <w:vAlign w:val="top"/>
          </w:tcPr>
          <w:p w14:paraId="06F15CE2">
            <w:pPr>
              <w:spacing w:line="560" w:lineRule="exact"/>
              <w:rPr>
                <w:rFonts w:hint="eastAsia" w:ascii="仿宋_GB2312" w:hAnsi="宋体" w:eastAsia="仿宋_GB2312" w:cs="宋体"/>
                <w:sz w:val="28"/>
                <w:szCs w:val="28"/>
              </w:rPr>
            </w:pPr>
          </w:p>
        </w:tc>
      </w:tr>
      <w:tr w14:paraId="2321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659" w:type="dxa"/>
            <w:noWrap w:val="0"/>
            <w:vAlign w:val="center"/>
          </w:tcPr>
          <w:p w14:paraId="68497A5F">
            <w:pPr>
              <w:spacing w:line="56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申报主体单位名称</w:t>
            </w:r>
          </w:p>
        </w:tc>
        <w:tc>
          <w:tcPr>
            <w:tcW w:w="6377" w:type="dxa"/>
            <w:gridSpan w:val="3"/>
            <w:noWrap w:val="0"/>
            <w:vAlign w:val="top"/>
          </w:tcPr>
          <w:p w14:paraId="35BC74D3">
            <w:pPr>
              <w:spacing w:line="560" w:lineRule="exact"/>
              <w:rPr>
                <w:rFonts w:hint="eastAsia" w:ascii="仿宋_GB2312" w:hAnsi="宋体" w:eastAsia="仿宋_GB2312" w:cs="宋体"/>
                <w:sz w:val="28"/>
                <w:szCs w:val="28"/>
              </w:rPr>
            </w:pPr>
          </w:p>
        </w:tc>
      </w:tr>
      <w:tr w14:paraId="4DFF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2659" w:type="dxa"/>
            <w:noWrap w:val="0"/>
            <w:vAlign w:val="center"/>
          </w:tcPr>
          <w:p w14:paraId="57162F18">
            <w:pPr>
              <w:spacing w:line="56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申报主体单位意见</w:t>
            </w:r>
          </w:p>
        </w:tc>
        <w:tc>
          <w:tcPr>
            <w:tcW w:w="2975" w:type="dxa"/>
            <w:noWrap w:val="0"/>
            <w:vAlign w:val="top"/>
          </w:tcPr>
          <w:p w14:paraId="05B39886">
            <w:pPr>
              <w:spacing w:line="560" w:lineRule="exact"/>
              <w:rPr>
                <w:rFonts w:hint="eastAsia" w:ascii="仿宋_GB2312" w:hAnsi="宋体" w:eastAsia="仿宋_GB2312" w:cs="宋体"/>
                <w:sz w:val="28"/>
                <w:szCs w:val="28"/>
              </w:rPr>
            </w:pPr>
          </w:p>
        </w:tc>
        <w:tc>
          <w:tcPr>
            <w:tcW w:w="1132" w:type="dxa"/>
            <w:noWrap w:val="0"/>
            <w:vAlign w:val="center"/>
          </w:tcPr>
          <w:p w14:paraId="66C371E9">
            <w:pPr>
              <w:spacing w:line="56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法人签字盖章</w:t>
            </w:r>
          </w:p>
        </w:tc>
        <w:tc>
          <w:tcPr>
            <w:tcW w:w="2270" w:type="dxa"/>
            <w:noWrap w:val="0"/>
            <w:vAlign w:val="bottom"/>
          </w:tcPr>
          <w:p w14:paraId="4283A746">
            <w:pPr>
              <w:spacing w:line="560" w:lineRule="exact"/>
              <w:jc w:val="right"/>
              <w:rPr>
                <w:rFonts w:hint="eastAsia" w:ascii="仿宋_GB2312" w:hAnsi="宋体" w:eastAsia="仿宋_GB2312" w:cs="宋体"/>
                <w:sz w:val="28"/>
                <w:szCs w:val="28"/>
              </w:rPr>
            </w:pPr>
            <w:r>
              <w:rPr>
                <w:rFonts w:hint="eastAsia" w:ascii="仿宋_GB2312" w:hAnsi="宋体" w:eastAsia="仿宋_GB2312" w:cs="宋体"/>
                <w:sz w:val="28"/>
                <w:szCs w:val="28"/>
              </w:rPr>
              <w:t xml:space="preserve">   年  月  日</w:t>
            </w:r>
          </w:p>
        </w:tc>
      </w:tr>
      <w:tr w14:paraId="593A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659" w:type="dxa"/>
            <w:noWrap w:val="0"/>
            <w:vAlign w:val="center"/>
          </w:tcPr>
          <w:p w14:paraId="6B731BC2">
            <w:pPr>
              <w:spacing w:line="56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联合攻关单位名称</w:t>
            </w:r>
          </w:p>
        </w:tc>
        <w:tc>
          <w:tcPr>
            <w:tcW w:w="6377" w:type="dxa"/>
            <w:gridSpan w:val="3"/>
            <w:noWrap w:val="0"/>
            <w:vAlign w:val="top"/>
          </w:tcPr>
          <w:p w14:paraId="22F3C5CD">
            <w:pPr>
              <w:spacing w:line="560" w:lineRule="exact"/>
              <w:rPr>
                <w:rFonts w:hint="eastAsia" w:ascii="仿宋_GB2312" w:hAnsi="宋体" w:eastAsia="仿宋_GB2312" w:cs="宋体"/>
                <w:sz w:val="28"/>
                <w:szCs w:val="28"/>
              </w:rPr>
            </w:pPr>
          </w:p>
        </w:tc>
      </w:tr>
      <w:tr w14:paraId="037B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2659" w:type="dxa"/>
            <w:noWrap w:val="0"/>
            <w:vAlign w:val="center"/>
          </w:tcPr>
          <w:p w14:paraId="35CA7D2A">
            <w:pPr>
              <w:spacing w:line="56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联合攻关单位意见</w:t>
            </w:r>
          </w:p>
        </w:tc>
        <w:tc>
          <w:tcPr>
            <w:tcW w:w="2975" w:type="dxa"/>
            <w:noWrap w:val="0"/>
            <w:vAlign w:val="top"/>
          </w:tcPr>
          <w:p w14:paraId="3B0B8F72">
            <w:pPr>
              <w:spacing w:line="560" w:lineRule="exact"/>
              <w:rPr>
                <w:rFonts w:hint="eastAsia" w:ascii="仿宋_GB2312" w:hAnsi="宋体" w:eastAsia="仿宋_GB2312" w:cs="宋体"/>
                <w:sz w:val="28"/>
                <w:szCs w:val="28"/>
              </w:rPr>
            </w:pPr>
          </w:p>
        </w:tc>
        <w:tc>
          <w:tcPr>
            <w:tcW w:w="1132" w:type="dxa"/>
            <w:noWrap w:val="0"/>
            <w:vAlign w:val="center"/>
          </w:tcPr>
          <w:p w14:paraId="793F8D2E">
            <w:pPr>
              <w:spacing w:line="56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法人签字盖章</w:t>
            </w:r>
          </w:p>
        </w:tc>
        <w:tc>
          <w:tcPr>
            <w:tcW w:w="2270" w:type="dxa"/>
            <w:noWrap w:val="0"/>
            <w:vAlign w:val="bottom"/>
          </w:tcPr>
          <w:p w14:paraId="7FBDFD64">
            <w:pPr>
              <w:spacing w:line="560" w:lineRule="exact"/>
              <w:ind w:firstLine="280" w:firstLineChars="100"/>
              <w:jc w:val="right"/>
              <w:rPr>
                <w:rFonts w:hint="eastAsia" w:ascii="仿宋_GB2312" w:hAnsi="宋体" w:eastAsia="仿宋_GB2312" w:cs="宋体"/>
                <w:sz w:val="28"/>
                <w:szCs w:val="28"/>
              </w:rPr>
            </w:pPr>
            <w:r>
              <w:rPr>
                <w:rFonts w:hint="eastAsia" w:ascii="仿宋_GB2312" w:hAnsi="宋体" w:eastAsia="仿宋_GB2312" w:cs="宋体"/>
                <w:sz w:val="28"/>
                <w:szCs w:val="28"/>
              </w:rPr>
              <w:t>年  月  日</w:t>
            </w:r>
          </w:p>
        </w:tc>
      </w:tr>
    </w:tbl>
    <w:p w14:paraId="4ABC6BBF">
      <w:pPr>
        <w:widowControl w:val="0"/>
        <w:ind w:firstLine="396" w:firstLineChars="200"/>
        <w:jc w:val="both"/>
        <w:rPr>
          <w:rFonts w:hint="eastAsia" w:ascii="黑体" w:hAnsi="黑体" w:eastAsia="黑体" w:cs="黑体"/>
          <w:spacing w:val="-6"/>
          <w:kern w:val="2"/>
          <w:sz w:val="21"/>
          <w:szCs w:val="32"/>
          <w:lang w:val="en-US" w:eastAsia="zh-CN" w:bidi="ar-SA"/>
        </w:rPr>
      </w:pPr>
    </w:p>
    <w:p w14:paraId="4FF57B78">
      <w:pPr>
        <w:ind w:firstLine="616"/>
        <w:rPr>
          <w:rFonts w:hint="eastAsia" w:ascii="黑体" w:hAnsi="黑体" w:eastAsia="黑体" w:cs="黑体"/>
          <w:spacing w:val="-6"/>
          <w:szCs w:val="32"/>
        </w:rPr>
        <w:sectPr>
          <w:pgSz w:w="11906" w:h="16838"/>
          <w:pgMar w:top="2098" w:right="1474" w:bottom="1984" w:left="1587" w:header="851" w:footer="992" w:gutter="0"/>
          <w:pgNumType w:fmt="decimal"/>
          <w:cols w:space="720" w:num="1"/>
          <w:docGrid w:type="lines" w:linePitch="312" w:charSpace="0"/>
        </w:sectPr>
      </w:pPr>
    </w:p>
    <w:p w14:paraId="2C8CE08A">
      <w:pPr>
        <w:spacing w:line="560" w:lineRule="exact"/>
        <w:ind w:firstLine="616" w:firstLineChars="200"/>
        <w:rPr>
          <w:rFonts w:hint="eastAsia" w:ascii="黑体" w:hAnsi="黑体" w:eastAsia="黑体" w:cs="黑体"/>
          <w:spacing w:val="-6"/>
          <w:sz w:val="32"/>
          <w:szCs w:val="32"/>
        </w:rPr>
      </w:pPr>
      <w:r>
        <w:rPr>
          <w:rFonts w:hint="eastAsia" w:ascii="黑体" w:hAnsi="黑体" w:eastAsia="黑体" w:cs="黑体"/>
          <w:spacing w:val="-6"/>
          <w:sz w:val="32"/>
          <w:szCs w:val="32"/>
        </w:rPr>
        <w:t>一、项目情况摘要</w:t>
      </w:r>
    </w:p>
    <w:p w14:paraId="0B442055">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b w:val="0"/>
          <w:bCs w:val="0"/>
          <w:spacing w:val="-6"/>
          <w:sz w:val="32"/>
          <w:szCs w:val="32"/>
        </w:rPr>
        <w:t>（一）项目名称：</w:t>
      </w:r>
      <w:r>
        <w:rPr>
          <w:rFonts w:hint="eastAsia" w:ascii="仿宋_GB2312" w:hAnsi="仿宋_GB2312" w:eastAsia="仿宋_GB2312" w:cs="仿宋_GB2312"/>
          <w:spacing w:val="-6"/>
          <w:sz w:val="32"/>
          <w:szCs w:val="32"/>
        </w:rPr>
        <w:t>**企业**项目。</w:t>
      </w:r>
    </w:p>
    <w:p w14:paraId="5BB9521D">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b w:val="0"/>
          <w:bCs w:val="0"/>
          <w:spacing w:val="-6"/>
          <w:sz w:val="32"/>
          <w:szCs w:val="32"/>
        </w:rPr>
        <w:t>（二）项目单位简介：</w:t>
      </w:r>
      <w:r>
        <w:rPr>
          <w:rFonts w:hint="eastAsia" w:ascii="仿宋_GB2312" w:hAnsi="仿宋_GB2312" w:eastAsia="仿宋_GB2312" w:cs="仿宋_GB2312"/>
          <w:spacing w:val="-6"/>
          <w:sz w:val="32"/>
          <w:szCs w:val="32"/>
        </w:rPr>
        <w:t>成立时间，注册资本等基本情况，及企业实力和亮点等。</w:t>
      </w:r>
    </w:p>
    <w:p w14:paraId="1EC949AE">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b w:val="0"/>
          <w:bCs w:val="0"/>
          <w:spacing w:val="-6"/>
          <w:sz w:val="32"/>
          <w:szCs w:val="32"/>
        </w:rPr>
        <w:t>（三）项目技术亮点：</w:t>
      </w:r>
      <w:r>
        <w:rPr>
          <w:rFonts w:hint="eastAsia" w:ascii="仿宋_GB2312" w:hAnsi="仿宋_GB2312" w:eastAsia="仿宋_GB2312" w:cs="仿宋_GB2312"/>
          <w:spacing w:val="-6"/>
          <w:sz w:val="32"/>
          <w:szCs w:val="32"/>
        </w:rPr>
        <w:t>主要从技术、模式先进性，市场化应用需求，拟解决的堵点问题，在产业生态中的地位，绿色低碳成效等方面概括项目亮点。</w:t>
      </w:r>
    </w:p>
    <w:p w14:paraId="22E27F93">
      <w:pPr>
        <w:spacing w:line="560" w:lineRule="exact"/>
        <w:ind w:firstLine="590"/>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（四）建设规模：</w:t>
      </w:r>
      <w:r>
        <w:rPr>
          <w:rFonts w:hint="eastAsia" w:ascii="仿宋_GB2312" w:hAnsi="仿宋_GB2312" w:eastAsia="仿宋_GB2312" w:cs="仿宋_GB2312"/>
          <w:spacing w:val="-6"/>
          <w:sz w:val="32"/>
          <w:szCs w:val="32"/>
        </w:rPr>
        <w:t>项目产品、达产规模或服务方案预期成效。</w:t>
      </w:r>
    </w:p>
    <w:p w14:paraId="22ABA38D">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b w:val="0"/>
          <w:bCs w:val="0"/>
          <w:spacing w:val="-6"/>
          <w:sz w:val="32"/>
          <w:szCs w:val="32"/>
        </w:rPr>
        <w:t>（五）主要建设内容：</w:t>
      </w:r>
      <w:r>
        <w:rPr>
          <w:rFonts w:hint="eastAsia" w:ascii="仿宋_GB2312" w:hAnsi="仿宋_GB2312" w:eastAsia="仿宋_GB2312" w:cs="仿宋_GB2312"/>
          <w:spacing w:val="-6"/>
          <w:sz w:val="32"/>
          <w:szCs w:val="32"/>
        </w:rPr>
        <w:t>简要概括项目主要建设方案、公共服务平台设施布局、场景创新空间或载体搭建等。</w:t>
      </w:r>
    </w:p>
    <w:p w14:paraId="16D9E973">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b w:val="0"/>
          <w:bCs w:val="0"/>
          <w:spacing w:val="-6"/>
          <w:sz w:val="32"/>
          <w:szCs w:val="32"/>
        </w:rPr>
        <w:t>（六）总投资及年度计划投资：</w:t>
      </w:r>
      <w:r>
        <w:rPr>
          <w:rFonts w:hint="eastAsia" w:ascii="仿宋_GB2312" w:hAnsi="仿宋_GB2312" w:eastAsia="仿宋_GB2312" w:cs="仿宋_GB2312"/>
          <w:spacing w:val="-6"/>
          <w:sz w:val="32"/>
          <w:szCs w:val="32"/>
        </w:rPr>
        <w:t>总投资**亿元，2024年计划投资**亿元，2025年计划投资**亿元，2026年计划投资**亿元，后续计划投资**亿元。</w:t>
      </w:r>
    </w:p>
    <w:p w14:paraId="6D9A0D4F">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b w:val="0"/>
          <w:bCs w:val="0"/>
          <w:spacing w:val="-6"/>
          <w:sz w:val="32"/>
          <w:szCs w:val="32"/>
        </w:rPr>
        <w:t>（七）建设起止年限：</w:t>
      </w:r>
      <w:r>
        <w:rPr>
          <w:rFonts w:hint="eastAsia" w:ascii="仿宋_GB2312" w:hAnsi="仿宋_GB2312" w:eastAsia="仿宋_GB2312" w:cs="仿宋_GB2312"/>
          <w:spacing w:val="-6"/>
          <w:sz w:val="32"/>
          <w:szCs w:val="32"/>
        </w:rPr>
        <w:t>*年*月至*年*月。</w:t>
      </w:r>
    </w:p>
    <w:p w14:paraId="1B9C1EFF">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b w:val="0"/>
          <w:bCs w:val="0"/>
          <w:spacing w:val="-6"/>
          <w:sz w:val="32"/>
          <w:szCs w:val="32"/>
        </w:rPr>
        <w:t>（八）联系方式：</w:t>
      </w:r>
      <w:r>
        <w:rPr>
          <w:rFonts w:hint="eastAsia" w:ascii="仿宋_GB2312" w:hAnsi="仿宋_GB2312" w:eastAsia="仿宋_GB2312" w:cs="仿宋_GB2312"/>
          <w:spacing w:val="-6"/>
          <w:sz w:val="32"/>
          <w:szCs w:val="32"/>
        </w:rPr>
        <w:t>项目负责人姓名、职务、联系电话。</w:t>
      </w:r>
    </w:p>
    <w:p w14:paraId="59EEDDE8">
      <w:pPr>
        <w:spacing w:line="560" w:lineRule="exact"/>
        <w:ind w:firstLine="590"/>
        <w:rPr>
          <w:rFonts w:hint="eastAsia" w:ascii="黑体" w:hAnsi="黑体" w:eastAsia="黑体" w:cs="黑体"/>
          <w:spacing w:val="-6"/>
          <w:sz w:val="32"/>
          <w:szCs w:val="32"/>
        </w:rPr>
      </w:pPr>
      <w:r>
        <w:rPr>
          <w:rFonts w:hint="eastAsia" w:ascii="黑体" w:hAnsi="黑体" w:eastAsia="黑体" w:cs="黑体"/>
          <w:spacing w:val="-6"/>
          <w:sz w:val="32"/>
          <w:szCs w:val="32"/>
        </w:rPr>
        <w:t>二、项目单位基本情况</w:t>
      </w:r>
    </w:p>
    <w:p w14:paraId="4D4EADDE">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1.申报单位概况。简述申报单位基本信息，包括注册时间、注册资本、主营业务、财务状况、单位信用和总体能力等。</w:t>
      </w:r>
    </w:p>
    <w:p w14:paraId="480B9264">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2.生产经营情况。近三年营业收入、利润、缴税、资产负债率，主导产品产量及市场占有率，服务范围及服务市场覆盖情况，并说明在行业内所居水平。</w:t>
      </w:r>
    </w:p>
    <w:p w14:paraId="409B5ED9">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3.经营管理和研发能力。包括法人治理结构、股权结构，经营管理力量和管理水平，专业技术力量、研发投入、研发设施、产学研合作情况和研发成果，质量、环境管理体系等认证情况。</w:t>
      </w:r>
    </w:p>
    <w:p w14:paraId="1DD1F56D">
      <w:pPr>
        <w:spacing w:line="560" w:lineRule="exact"/>
        <w:ind w:firstLine="592"/>
        <w:rPr>
          <w:rFonts w:hint="eastAsia" w:ascii="黑体" w:hAnsi="黑体" w:eastAsia="黑体" w:cs="仿宋_GB2312"/>
          <w:spacing w:val="-6"/>
          <w:sz w:val="32"/>
          <w:szCs w:val="32"/>
        </w:rPr>
      </w:pPr>
      <w:r>
        <w:rPr>
          <w:rFonts w:hint="eastAsia" w:ascii="黑体" w:hAnsi="黑体" w:eastAsia="黑体" w:cs="仿宋_GB2312"/>
          <w:spacing w:val="-6"/>
          <w:sz w:val="32"/>
          <w:szCs w:val="32"/>
        </w:rPr>
        <w:t>三、项目政策符合性</w:t>
      </w:r>
    </w:p>
    <w:p w14:paraId="4DBD275C">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1.产业政策符合性。论述项目与经济社会发展规划、产业政策、行业和市场准入标准的符合性，说明产业结构调整指导目录的类别和行业。</w:t>
      </w:r>
    </w:p>
    <w:p w14:paraId="27E5A79D">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2.项目建设必要性。阐述项目建设背景、产品市场需求等。</w:t>
      </w:r>
    </w:p>
    <w:p w14:paraId="70A8945F">
      <w:pPr>
        <w:spacing w:line="560" w:lineRule="exact"/>
        <w:ind w:firstLine="592"/>
        <w:rPr>
          <w:rFonts w:hint="eastAsia" w:ascii="黑体" w:hAnsi="黑体" w:eastAsia="黑体" w:cs="仿宋_GB2312"/>
          <w:spacing w:val="-6"/>
          <w:sz w:val="32"/>
          <w:szCs w:val="32"/>
        </w:rPr>
      </w:pPr>
      <w:r>
        <w:rPr>
          <w:rFonts w:hint="eastAsia" w:ascii="黑体" w:hAnsi="黑体" w:eastAsia="黑体" w:cs="仿宋_GB2312"/>
          <w:spacing w:val="-6"/>
          <w:sz w:val="32"/>
          <w:szCs w:val="32"/>
        </w:rPr>
        <w:t>四、项目建设条件及要素保障</w:t>
      </w:r>
    </w:p>
    <w:p w14:paraId="7E34099A">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val="zh-CN"/>
        </w:rPr>
        <w:t>建设条件落</w:t>
      </w:r>
      <w:r>
        <w:rPr>
          <w:rFonts w:hint="eastAsia" w:ascii="仿宋_GB2312" w:hAnsi="仿宋_GB2312" w:eastAsia="仿宋_GB2312" w:cs="仿宋_GB2312"/>
          <w:spacing w:val="-6"/>
          <w:sz w:val="32"/>
          <w:szCs w:val="32"/>
        </w:rPr>
        <w:t>实情况。论述项目选址、土地及资源环境要素保障情况。</w:t>
      </w:r>
    </w:p>
    <w:p w14:paraId="0CE67E9E">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2.项目手续办理情况。</w:t>
      </w:r>
    </w:p>
    <w:p w14:paraId="26B69098">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项目批准立项机关及文号：</w:t>
      </w:r>
    </w:p>
    <w:p w14:paraId="37308A70">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项目环评批准机关及文号：</w:t>
      </w:r>
    </w:p>
    <w:p w14:paraId="68EA858D">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项目用地批准机关及文号：</w:t>
      </w:r>
    </w:p>
    <w:p w14:paraId="309D7824">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项目规划批准机关及文号：</w:t>
      </w:r>
    </w:p>
    <w:p w14:paraId="000EDE61">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项目能评批准机关及文号：</w:t>
      </w:r>
    </w:p>
    <w:p w14:paraId="0E0B3A59">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以上已取得批文的列出批准机关和文号，暂未取得批文的，可描述进展情况和计划。</w:t>
      </w:r>
    </w:p>
    <w:p w14:paraId="5F67324F">
      <w:pPr>
        <w:spacing w:line="560" w:lineRule="exact"/>
        <w:ind w:firstLine="590"/>
        <w:rPr>
          <w:rFonts w:hint="eastAsia" w:ascii="黑体" w:hAnsi="黑体" w:eastAsia="黑体" w:cs="黑体"/>
          <w:spacing w:val="-6"/>
          <w:sz w:val="32"/>
          <w:szCs w:val="32"/>
        </w:rPr>
      </w:pPr>
      <w:r>
        <w:rPr>
          <w:rFonts w:hint="eastAsia" w:ascii="黑体" w:hAnsi="黑体" w:eastAsia="黑体" w:cs="黑体"/>
          <w:spacing w:val="-6"/>
          <w:sz w:val="32"/>
          <w:szCs w:val="32"/>
        </w:rPr>
        <w:t>五、项目技术方案</w:t>
      </w:r>
    </w:p>
    <w:p w14:paraId="45964EE9">
      <w:pPr>
        <w:widowControl w:val="0"/>
        <w:spacing w:beforeAutospacing="0" w:afterAutospacing="0" w:line="560" w:lineRule="exact"/>
        <w:ind w:firstLine="616" w:firstLineChars="200"/>
        <w:jc w:val="left"/>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论述项目技术的适用性、成熟性、可靠性和先进性。</w:t>
      </w:r>
    </w:p>
    <w:p w14:paraId="6E8F4CEA">
      <w:pPr>
        <w:widowControl w:val="0"/>
        <w:spacing w:beforeAutospacing="0" w:afterAutospacing="0" w:line="560" w:lineRule="exact"/>
        <w:ind w:firstLine="616" w:firstLineChars="200"/>
        <w:jc w:val="left"/>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重点产业攻关类重点说明：生产工艺技术和流程、实现路径，工艺流程图，技术来源。</w:t>
      </w:r>
    </w:p>
    <w:p w14:paraId="744EE628">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业态模式创新攻关类项目重点说明：项目设计理念、服务功能和具体服务方式。</w:t>
      </w:r>
    </w:p>
    <w:p w14:paraId="04BB443C">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重大场景创新应用类项目重点说明：场景解决方案的先进水平和创新点，包括技术创新、产品创新、应用创新、模式创新等。</w:t>
      </w:r>
    </w:p>
    <w:p w14:paraId="6B7110FC">
      <w:pPr>
        <w:spacing w:line="560" w:lineRule="exact"/>
        <w:ind w:firstLine="59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六、项目建设方案</w:t>
      </w:r>
    </w:p>
    <w:p w14:paraId="19581BF7">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建设方案。论述项目工程总体布局、主要建（构）筑物和系统设计方案、公用工程方案及其他配套设施方案，主要设备（含软件）的规格、数量和性能参数等，搭建公共服务平台、服务设施布局方案，场景创新空间或载体搭建计划。</w:t>
      </w:r>
    </w:p>
    <w:p w14:paraId="1B1ACD00">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建设管理方案。论述项目建设组织模式、控制性工期和分期实施方案，确定项目建设是否满足投资管理合规性和施工安全管理要求。明确建立项目建设经费管理制度，支出经费应与项目承担单位整体财务核算相分离，做到专账核算。如果涉及招标，明确招标范围、招标组织形式和招标方式等。</w:t>
      </w:r>
    </w:p>
    <w:p w14:paraId="0E54C8B5">
      <w:pPr>
        <w:spacing w:line="560" w:lineRule="exact"/>
        <w:ind w:firstLine="590"/>
        <w:rPr>
          <w:rFonts w:ascii="黑体" w:hAnsi="黑体" w:eastAsia="黑体" w:cs="黑体"/>
          <w:spacing w:val="-6"/>
          <w:sz w:val="32"/>
          <w:szCs w:val="32"/>
        </w:rPr>
      </w:pPr>
      <w:r>
        <w:rPr>
          <w:rFonts w:hint="eastAsia" w:ascii="黑体" w:hAnsi="黑体" w:eastAsia="黑体" w:cs="黑体"/>
          <w:spacing w:val="-6"/>
          <w:sz w:val="32"/>
          <w:szCs w:val="32"/>
        </w:rPr>
        <w:t>七、项目运营方案</w:t>
      </w:r>
    </w:p>
    <w:p w14:paraId="16CABB86">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生产运营方案。重点产业攻关类项目重点论述产品质量安全保障方案、原材料供应保障方案、燃料动力供应保障方案以及维护维修方案。业态模式创新攻关类项目重点论述运营服务内容、标准、流程、计量、运营维护与修理，以及运营服务效率要求等。场景创新项目建设的相关基础条件，包括前期已开展的工作进展，数据、资金等相关要素的储备或准备，已对接的需求方，下一步场景应用计划等。</w:t>
      </w:r>
    </w:p>
    <w:p w14:paraId="158C236E">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2.运营管理方案。简述项目的运营机构设置方案，明确项目运营模式和治理结构要求，简述项目绩效考核方案、奖惩机制等。</w:t>
      </w:r>
    </w:p>
    <w:p w14:paraId="3E10E965">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3.安全保障方案。分析项目运营管理中存在的危险因素及其危害程度，明确安全生产责任制，设置安全管理机构，建立安全管理体系，提出安全防范措施，制定项目安全应急管理预案。</w:t>
      </w:r>
    </w:p>
    <w:p w14:paraId="4611A6ED">
      <w:pPr>
        <w:spacing w:line="560" w:lineRule="exact"/>
        <w:ind w:firstLine="590"/>
        <w:rPr>
          <w:rFonts w:hint="eastAsia" w:ascii="黑体" w:hAnsi="黑体" w:eastAsia="黑体" w:cs="黑体"/>
          <w:spacing w:val="-6"/>
          <w:sz w:val="32"/>
          <w:szCs w:val="32"/>
        </w:rPr>
      </w:pPr>
      <w:r>
        <w:rPr>
          <w:rFonts w:hint="eastAsia" w:ascii="黑体" w:hAnsi="黑体" w:eastAsia="黑体" w:cs="黑体"/>
          <w:spacing w:val="-6"/>
          <w:sz w:val="32"/>
          <w:szCs w:val="32"/>
        </w:rPr>
        <w:t>八、项目投资与财务方案</w:t>
      </w:r>
    </w:p>
    <w:p w14:paraId="43A01ADC">
      <w:pPr>
        <w:spacing w:line="560" w:lineRule="exact"/>
        <w:ind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1.投资估算。项目建设投资、流动资金、建设期融资费用等投资</w:t>
      </w:r>
      <w:r>
        <w:rPr>
          <w:rFonts w:hint="eastAsia" w:ascii="仿宋_GB2312" w:hAnsi="仿宋_GB2312" w:eastAsia="仿宋_GB2312" w:cs="仿宋_GB2312"/>
          <w:spacing w:val="-6"/>
          <w:sz w:val="32"/>
          <w:szCs w:val="32"/>
          <w:lang w:val="zh-CN"/>
        </w:rPr>
        <w:t>构成分析</w:t>
      </w:r>
      <w:r>
        <w:rPr>
          <w:rFonts w:hint="eastAsia" w:ascii="仿宋_GB2312" w:hAnsi="仿宋_GB2312" w:eastAsia="仿宋_GB2312" w:cs="仿宋_GB2312"/>
          <w:spacing w:val="-6"/>
          <w:sz w:val="32"/>
          <w:szCs w:val="32"/>
        </w:rPr>
        <w:t>，明确建设期内分年度资金使用计划。</w:t>
      </w:r>
    </w:p>
    <w:p w14:paraId="1345F329">
      <w:pPr>
        <w:spacing w:line="560" w:lineRule="exact"/>
        <w:jc w:val="center"/>
        <w:rPr>
          <w:rFonts w:hint="eastAsia" w:ascii="黑体" w:hAnsi="黑体" w:eastAsia="黑体" w:cs="黑体"/>
          <w:spacing w:val="-6"/>
          <w:sz w:val="32"/>
          <w:szCs w:val="32"/>
        </w:rPr>
      </w:pPr>
      <w:r>
        <w:rPr>
          <w:rFonts w:hint="eastAsia" w:ascii="黑体" w:hAnsi="黑体" w:eastAsia="黑体" w:cs="黑体"/>
          <w:spacing w:val="-6"/>
          <w:sz w:val="32"/>
          <w:szCs w:val="32"/>
          <w:lang w:val="zh-CN"/>
        </w:rPr>
        <w:t>项目投资构成分析表</w:t>
      </w:r>
      <w:r>
        <w:rPr>
          <w:rFonts w:hint="eastAsia" w:ascii="黑体" w:hAnsi="黑体" w:eastAsia="黑体" w:cs="黑体"/>
          <w:spacing w:val="-6"/>
          <w:sz w:val="32"/>
          <w:szCs w:val="32"/>
        </w:rPr>
        <w:t>（样）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3200"/>
        <w:gridCol w:w="2513"/>
        <w:gridCol w:w="2253"/>
      </w:tblGrid>
      <w:tr w14:paraId="22A0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089" w:type="dxa"/>
            <w:noWrap w:val="0"/>
            <w:vAlign w:val="center"/>
          </w:tcPr>
          <w:p w14:paraId="75D880F2">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3200" w:type="dxa"/>
            <w:noWrap w:val="0"/>
            <w:vAlign w:val="center"/>
          </w:tcPr>
          <w:p w14:paraId="7B761CE6">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支出项目</w:t>
            </w:r>
          </w:p>
        </w:tc>
        <w:tc>
          <w:tcPr>
            <w:tcW w:w="2513" w:type="dxa"/>
            <w:noWrap w:val="0"/>
            <w:vAlign w:val="center"/>
          </w:tcPr>
          <w:p w14:paraId="66478730">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投资额</w:t>
            </w:r>
          </w:p>
        </w:tc>
        <w:tc>
          <w:tcPr>
            <w:tcW w:w="2253" w:type="dxa"/>
            <w:noWrap w:val="0"/>
            <w:vAlign w:val="center"/>
          </w:tcPr>
          <w:p w14:paraId="7CFC0307">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占投资比例（％）</w:t>
            </w:r>
          </w:p>
        </w:tc>
      </w:tr>
      <w:tr w14:paraId="7EFA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4108FDFD">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200" w:type="dxa"/>
            <w:noWrap w:val="0"/>
            <w:vAlign w:val="center"/>
          </w:tcPr>
          <w:p w14:paraId="1513BAC4">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建筑工程费</w:t>
            </w:r>
          </w:p>
        </w:tc>
        <w:tc>
          <w:tcPr>
            <w:tcW w:w="2513" w:type="dxa"/>
            <w:noWrap w:val="0"/>
            <w:vAlign w:val="center"/>
          </w:tcPr>
          <w:p w14:paraId="3341C38B">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3C0CC1D3">
            <w:pPr>
              <w:spacing w:line="440" w:lineRule="exact"/>
              <w:jc w:val="center"/>
              <w:rPr>
                <w:rFonts w:hint="eastAsia" w:ascii="仿宋_GB2312" w:hAnsi="仿宋_GB2312" w:eastAsia="仿宋_GB2312" w:cs="仿宋_GB2312"/>
                <w:sz w:val="28"/>
                <w:szCs w:val="28"/>
              </w:rPr>
            </w:pPr>
          </w:p>
        </w:tc>
      </w:tr>
      <w:tr w14:paraId="2EE3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7801D844">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200" w:type="dxa"/>
            <w:noWrap w:val="0"/>
            <w:vAlign w:val="center"/>
          </w:tcPr>
          <w:p w14:paraId="5EB67A3C">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设备购置费</w:t>
            </w:r>
          </w:p>
        </w:tc>
        <w:tc>
          <w:tcPr>
            <w:tcW w:w="2513" w:type="dxa"/>
            <w:noWrap w:val="0"/>
            <w:vAlign w:val="center"/>
          </w:tcPr>
          <w:p w14:paraId="041ED371">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1ECDE04C">
            <w:pPr>
              <w:spacing w:line="440" w:lineRule="exact"/>
              <w:jc w:val="center"/>
              <w:rPr>
                <w:rFonts w:hint="eastAsia" w:ascii="仿宋_GB2312" w:hAnsi="仿宋_GB2312" w:eastAsia="仿宋_GB2312" w:cs="仿宋_GB2312"/>
                <w:sz w:val="28"/>
                <w:szCs w:val="28"/>
              </w:rPr>
            </w:pPr>
          </w:p>
        </w:tc>
      </w:tr>
      <w:tr w14:paraId="4E22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2ADBB643">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200" w:type="dxa"/>
            <w:noWrap w:val="0"/>
            <w:vAlign w:val="center"/>
          </w:tcPr>
          <w:p w14:paraId="4D852A5A">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安装工程费</w:t>
            </w:r>
          </w:p>
        </w:tc>
        <w:tc>
          <w:tcPr>
            <w:tcW w:w="2513" w:type="dxa"/>
            <w:noWrap w:val="0"/>
            <w:vAlign w:val="center"/>
          </w:tcPr>
          <w:p w14:paraId="0994FAEE">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16EF8B09">
            <w:pPr>
              <w:spacing w:line="440" w:lineRule="exact"/>
              <w:jc w:val="center"/>
              <w:rPr>
                <w:rFonts w:hint="eastAsia" w:ascii="仿宋_GB2312" w:hAnsi="仿宋_GB2312" w:eastAsia="仿宋_GB2312" w:cs="仿宋_GB2312"/>
                <w:sz w:val="28"/>
                <w:szCs w:val="28"/>
              </w:rPr>
            </w:pPr>
          </w:p>
        </w:tc>
      </w:tr>
      <w:tr w14:paraId="1E66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7B10748C">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200" w:type="dxa"/>
            <w:noWrap w:val="0"/>
            <w:vAlign w:val="center"/>
          </w:tcPr>
          <w:p w14:paraId="6A12C5E1">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材料费</w:t>
            </w:r>
          </w:p>
        </w:tc>
        <w:tc>
          <w:tcPr>
            <w:tcW w:w="2513" w:type="dxa"/>
            <w:noWrap w:val="0"/>
            <w:vAlign w:val="center"/>
          </w:tcPr>
          <w:p w14:paraId="7F19ED4B">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485DC6EB">
            <w:pPr>
              <w:spacing w:line="440" w:lineRule="exact"/>
              <w:jc w:val="center"/>
              <w:rPr>
                <w:rFonts w:hint="eastAsia" w:ascii="仿宋_GB2312" w:hAnsi="仿宋_GB2312" w:eastAsia="仿宋_GB2312" w:cs="仿宋_GB2312"/>
                <w:sz w:val="28"/>
                <w:szCs w:val="28"/>
              </w:rPr>
            </w:pPr>
          </w:p>
        </w:tc>
      </w:tr>
      <w:tr w14:paraId="0C9F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682467AA">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200" w:type="dxa"/>
            <w:noWrap w:val="0"/>
            <w:vAlign w:val="center"/>
          </w:tcPr>
          <w:p w14:paraId="7DE9922A">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检验测试费</w:t>
            </w:r>
          </w:p>
        </w:tc>
        <w:tc>
          <w:tcPr>
            <w:tcW w:w="2513" w:type="dxa"/>
            <w:noWrap w:val="0"/>
            <w:vAlign w:val="center"/>
          </w:tcPr>
          <w:p w14:paraId="13852621">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23863ED6">
            <w:pPr>
              <w:spacing w:line="440" w:lineRule="exact"/>
              <w:jc w:val="center"/>
              <w:rPr>
                <w:rFonts w:hint="eastAsia" w:ascii="仿宋_GB2312" w:hAnsi="仿宋_GB2312" w:eastAsia="仿宋_GB2312" w:cs="仿宋_GB2312"/>
                <w:sz w:val="28"/>
                <w:szCs w:val="28"/>
              </w:rPr>
            </w:pPr>
          </w:p>
        </w:tc>
      </w:tr>
      <w:tr w14:paraId="77DE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0676C702">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200" w:type="dxa"/>
            <w:noWrap w:val="0"/>
            <w:vAlign w:val="center"/>
          </w:tcPr>
          <w:p w14:paraId="78C5DB16">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劳务费</w:t>
            </w:r>
          </w:p>
        </w:tc>
        <w:tc>
          <w:tcPr>
            <w:tcW w:w="2513" w:type="dxa"/>
            <w:noWrap w:val="0"/>
            <w:vAlign w:val="center"/>
          </w:tcPr>
          <w:p w14:paraId="744C7C7A">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792C0B73">
            <w:pPr>
              <w:spacing w:line="440" w:lineRule="exact"/>
              <w:jc w:val="center"/>
              <w:rPr>
                <w:rFonts w:hint="eastAsia" w:ascii="仿宋_GB2312" w:hAnsi="仿宋_GB2312" w:eastAsia="仿宋_GB2312" w:cs="仿宋_GB2312"/>
                <w:sz w:val="28"/>
                <w:szCs w:val="28"/>
              </w:rPr>
            </w:pPr>
          </w:p>
        </w:tc>
      </w:tr>
      <w:tr w14:paraId="45E5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10657DD9">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200" w:type="dxa"/>
            <w:noWrap w:val="0"/>
            <w:vAlign w:val="center"/>
          </w:tcPr>
          <w:p w14:paraId="6B8BB4BD">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合作交流费</w:t>
            </w:r>
          </w:p>
        </w:tc>
        <w:tc>
          <w:tcPr>
            <w:tcW w:w="2513" w:type="dxa"/>
            <w:noWrap w:val="0"/>
            <w:vAlign w:val="center"/>
          </w:tcPr>
          <w:p w14:paraId="7318F692">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6BEC4950">
            <w:pPr>
              <w:spacing w:line="440" w:lineRule="exact"/>
              <w:jc w:val="center"/>
              <w:rPr>
                <w:rFonts w:hint="eastAsia" w:ascii="仿宋_GB2312" w:hAnsi="仿宋_GB2312" w:eastAsia="仿宋_GB2312" w:cs="仿宋_GB2312"/>
                <w:sz w:val="28"/>
                <w:szCs w:val="28"/>
              </w:rPr>
            </w:pPr>
          </w:p>
        </w:tc>
      </w:tr>
      <w:tr w14:paraId="1598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7BC0D50C">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200" w:type="dxa"/>
            <w:noWrap w:val="0"/>
            <w:vAlign w:val="center"/>
          </w:tcPr>
          <w:p w14:paraId="4726A112">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展览展示费</w:t>
            </w:r>
          </w:p>
        </w:tc>
        <w:tc>
          <w:tcPr>
            <w:tcW w:w="2513" w:type="dxa"/>
            <w:noWrap w:val="0"/>
            <w:vAlign w:val="center"/>
          </w:tcPr>
          <w:p w14:paraId="5DAA5D39">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77024A88">
            <w:pPr>
              <w:spacing w:line="440" w:lineRule="exact"/>
              <w:jc w:val="center"/>
              <w:rPr>
                <w:rFonts w:hint="eastAsia" w:ascii="仿宋_GB2312" w:hAnsi="仿宋_GB2312" w:eastAsia="仿宋_GB2312" w:cs="仿宋_GB2312"/>
                <w:sz w:val="28"/>
                <w:szCs w:val="28"/>
              </w:rPr>
            </w:pPr>
          </w:p>
        </w:tc>
      </w:tr>
      <w:tr w14:paraId="7F90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5F912B1C">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200" w:type="dxa"/>
            <w:noWrap w:val="0"/>
            <w:vAlign w:val="center"/>
          </w:tcPr>
          <w:p w14:paraId="6BCE9C2C">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知识产权事务费</w:t>
            </w:r>
          </w:p>
        </w:tc>
        <w:tc>
          <w:tcPr>
            <w:tcW w:w="2513" w:type="dxa"/>
            <w:noWrap w:val="0"/>
            <w:vAlign w:val="center"/>
          </w:tcPr>
          <w:p w14:paraId="797FD200">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42B3E909">
            <w:pPr>
              <w:spacing w:line="440" w:lineRule="exact"/>
              <w:jc w:val="center"/>
              <w:rPr>
                <w:rFonts w:hint="eastAsia" w:ascii="仿宋_GB2312" w:hAnsi="仿宋_GB2312" w:eastAsia="仿宋_GB2312" w:cs="仿宋_GB2312"/>
                <w:sz w:val="28"/>
                <w:szCs w:val="28"/>
              </w:rPr>
            </w:pPr>
          </w:p>
        </w:tc>
      </w:tr>
      <w:tr w14:paraId="3E5B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3C0E1F77">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200" w:type="dxa"/>
            <w:noWrap w:val="0"/>
            <w:vAlign w:val="center"/>
          </w:tcPr>
          <w:p w14:paraId="7792DA85">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创意美化、实景修缮、服务平台建设费用</w:t>
            </w:r>
          </w:p>
        </w:tc>
        <w:tc>
          <w:tcPr>
            <w:tcW w:w="2513" w:type="dxa"/>
            <w:noWrap w:val="0"/>
            <w:vAlign w:val="center"/>
          </w:tcPr>
          <w:p w14:paraId="134C201A">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78A8411C">
            <w:pPr>
              <w:spacing w:line="440" w:lineRule="exact"/>
              <w:jc w:val="center"/>
              <w:rPr>
                <w:rFonts w:hint="eastAsia" w:ascii="仿宋_GB2312" w:hAnsi="仿宋_GB2312" w:eastAsia="仿宋_GB2312" w:cs="仿宋_GB2312"/>
                <w:sz w:val="28"/>
                <w:szCs w:val="28"/>
              </w:rPr>
            </w:pPr>
          </w:p>
        </w:tc>
      </w:tr>
      <w:tr w14:paraId="6150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32827147">
            <w:pPr>
              <w:spacing w:line="440" w:lineRule="exact"/>
              <w:jc w:val="center"/>
              <w:rPr>
                <w:rFonts w:hint="eastAsia" w:ascii="仿宋_GB2312" w:hAnsi="仿宋_GB2312" w:eastAsia="仿宋_GB2312" w:cs="仿宋_GB2312"/>
                <w:sz w:val="28"/>
                <w:szCs w:val="28"/>
              </w:rPr>
            </w:pPr>
          </w:p>
        </w:tc>
        <w:tc>
          <w:tcPr>
            <w:tcW w:w="3200" w:type="dxa"/>
            <w:noWrap w:val="0"/>
            <w:vAlign w:val="center"/>
          </w:tcPr>
          <w:p w14:paraId="57188A25">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可按项目实际支出填写</w:t>
            </w:r>
          </w:p>
        </w:tc>
        <w:tc>
          <w:tcPr>
            <w:tcW w:w="2513" w:type="dxa"/>
            <w:noWrap w:val="0"/>
            <w:vAlign w:val="center"/>
          </w:tcPr>
          <w:p w14:paraId="524C4ADD">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3033567E">
            <w:pPr>
              <w:spacing w:line="440" w:lineRule="exact"/>
              <w:jc w:val="center"/>
              <w:rPr>
                <w:rFonts w:hint="eastAsia" w:ascii="仿宋_GB2312" w:hAnsi="仿宋_GB2312" w:eastAsia="仿宋_GB2312" w:cs="仿宋_GB2312"/>
                <w:sz w:val="28"/>
                <w:szCs w:val="28"/>
              </w:rPr>
            </w:pPr>
          </w:p>
        </w:tc>
      </w:tr>
      <w:tr w14:paraId="4AF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35CF21D7">
            <w:pPr>
              <w:spacing w:line="440" w:lineRule="exact"/>
              <w:jc w:val="center"/>
              <w:rPr>
                <w:rFonts w:hint="eastAsia" w:ascii="仿宋_GB2312" w:hAnsi="仿宋_GB2312" w:eastAsia="仿宋_GB2312" w:cs="仿宋_GB2312"/>
                <w:sz w:val="28"/>
                <w:szCs w:val="28"/>
              </w:rPr>
            </w:pPr>
          </w:p>
        </w:tc>
        <w:tc>
          <w:tcPr>
            <w:tcW w:w="3200" w:type="dxa"/>
            <w:noWrap w:val="0"/>
            <w:vAlign w:val="center"/>
          </w:tcPr>
          <w:p w14:paraId="172FDB26">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2513" w:type="dxa"/>
            <w:noWrap w:val="0"/>
            <w:vAlign w:val="center"/>
          </w:tcPr>
          <w:p w14:paraId="036AD3AE">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1BEEECDF">
            <w:pPr>
              <w:spacing w:line="440" w:lineRule="exact"/>
              <w:jc w:val="center"/>
              <w:rPr>
                <w:rFonts w:hint="eastAsia" w:ascii="仿宋_GB2312" w:hAnsi="仿宋_GB2312" w:eastAsia="仿宋_GB2312" w:cs="仿宋_GB2312"/>
                <w:sz w:val="28"/>
                <w:szCs w:val="28"/>
              </w:rPr>
            </w:pPr>
          </w:p>
        </w:tc>
      </w:tr>
    </w:tbl>
    <w:p w14:paraId="66FAE678">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2.资金筹措方案。分析项目资金来源、结构及资金到位情况。</w:t>
      </w:r>
    </w:p>
    <w:p w14:paraId="16731E78">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3.盈利能力分析。根据项目性质，选择适合的评价方法，分析项目的现金流入和流出情况，构建项目利润表和现金流量表，计算财务内部收益率、财务净现值等指标，评价项目的财务盈利能力。</w:t>
      </w:r>
    </w:p>
    <w:p w14:paraId="26F6E3DD">
      <w:pPr>
        <w:spacing w:line="560" w:lineRule="exact"/>
        <w:ind w:firstLine="592"/>
        <w:rPr>
          <w:rFonts w:hint="eastAsia" w:ascii="仿宋_GB2312" w:hAnsi="仿宋_GB2312" w:eastAsia="仿宋_GB2312" w:cs="仿宋_GB2312"/>
          <w:spacing w:val="-6"/>
          <w:sz w:val="32"/>
          <w:szCs w:val="32"/>
          <w:lang w:val="zh-CN"/>
        </w:rPr>
      </w:pPr>
      <w:r>
        <w:rPr>
          <w:rFonts w:hint="eastAsia" w:ascii="黑体" w:hAnsi="黑体" w:eastAsia="黑体" w:cs="黑体"/>
          <w:spacing w:val="-6"/>
          <w:sz w:val="32"/>
          <w:szCs w:val="32"/>
        </w:rPr>
        <w:t>九、</w:t>
      </w:r>
      <w:r>
        <w:rPr>
          <w:rFonts w:hint="eastAsia" w:ascii="黑体" w:hAnsi="黑体" w:eastAsia="黑体" w:cs="黑体"/>
          <w:spacing w:val="-6"/>
          <w:sz w:val="32"/>
          <w:szCs w:val="32"/>
          <w:lang w:val="zh-CN"/>
        </w:rPr>
        <w:t>项目影响效果分析</w:t>
      </w:r>
    </w:p>
    <w:p w14:paraId="0492DB7F">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论述</w:t>
      </w:r>
      <w:r>
        <w:rPr>
          <w:rFonts w:hint="eastAsia" w:ascii="仿宋_GB2312" w:hAnsi="仿宋_GB2312" w:eastAsia="仿宋_GB2312" w:cs="仿宋_GB2312"/>
          <w:spacing w:val="-6"/>
          <w:sz w:val="32"/>
          <w:szCs w:val="32"/>
          <w:lang w:val="zh-CN"/>
        </w:rPr>
        <w:t>项目</w:t>
      </w:r>
      <w:r>
        <w:rPr>
          <w:rFonts w:hint="eastAsia" w:ascii="仿宋_GB2312" w:hAnsi="仿宋_GB2312" w:eastAsia="仿宋_GB2312" w:cs="仿宋_GB2312"/>
          <w:spacing w:val="-6"/>
          <w:sz w:val="32"/>
          <w:szCs w:val="32"/>
        </w:rPr>
        <w:t>对宏观经济、产业经济、区域经济等产生的影响及</w:t>
      </w:r>
      <w:r>
        <w:rPr>
          <w:rFonts w:hint="eastAsia" w:ascii="仿宋_GB2312" w:hAnsi="仿宋_GB2312" w:eastAsia="仿宋_GB2312" w:cs="仿宋_GB2312"/>
          <w:spacing w:val="-6"/>
          <w:sz w:val="32"/>
          <w:szCs w:val="32"/>
          <w:lang w:val="zh-CN"/>
        </w:rPr>
        <w:t>示范带动作用等情况</w:t>
      </w:r>
      <w:r>
        <w:rPr>
          <w:rFonts w:hint="eastAsia" w:ascii="仿宋_GB2312" w:hAnsi="仿宋_GB2312" w:eastAsia="仿宋_GB2312" w:cs="仿宋_GB2312"/>
          <w:spacing w:val="-6"/>
          <w:sz w:val="32"/>
          <w:szCs w:val="32"/>
        </w:rPr>
        <w:t>。在带动当地就业、促进企业员工发展、社区发展和社会发展等方面的社会责任。场景是否具备较强的规模化应用潜力，能够在其他地区快速复制推广。</w:t>
      </w:r>
    </w:p>
    <w:p w14:paraId="60A5DAE2">
      <w:pPr>
        <w:spacing w:line="560" w:lineRule="exact"/>
        <w:ind w:firstLine="592"/>
        <w:rPr>
          <w:rFonts w:hint="eastAsia" w:ascii="黑体" w:hAnsi="黑体" w:eastAsia="黑体" w:cs="黑体"/>
          <w:spacing w:val="-6"/>
          <w:sz w:val="32"/>
          <w:szCs w:val="32"/>
        </w:rPr>
      </w:pPr>
      <w:r>
        <w:rPr>
          <w:rFonts w:hint="eastAsia" w:ascii="黑体" w:hAnsi="黑体" w:eastAsia="黑体" w:cs="黑体"/>
          <w:spacing w:val="-6"/>
          <w:sz w:val="32"/>
          <w:szCs w:val="32"/>
        </w:rPr>
        <w:t>十、项目支持性文件和证明材料</w:t>
      </w:r>
    </w:p>
    <w:p w14:paraId="18FBD311">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1.项目立项文件。</w:t>
      </w:r>
    </w:p>
    <w:p w14:paraId="6A6FD44B">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2.项目能评手续，对不单独进行节能审查的固定资产投资项目提供能耗说明和节能承诺书。</w:t>
      </w:r>
    </w:p>
    <w:p w14:paraId="0A5CD80F">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3.项目建设符合当地用地、规划、环保等要求的证明材料。对化工类项目要附安全评价证明材料。</w:t>
      </w:r>
    </w:p>
    <w:p w14:paraId="3728C400">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4.项目单位近2年财务审计报告。</w:t>
      </w:r>
    </w:p>
    <w:p w14:paraId="14859B74">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5.技术来源及技术先进性的有关证明文件，主要包括技术引进合同、专利证书、技术鉴定、产品认证、行业准入证明等。</w:t>
      </w:r>
    </w:p>
    <w:p w14:paraId="27D1F2C4">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6.如联合其他单位共同承担攻关项目，需提供联合攻关协议。</w:t>
      </w:r>
    </w:p>
    <w:p w14:paraId="2F17046C">
      <w:pPr>
        <w:ind w:firstLine="616" w:firstLineChars="200"/>
      </w:pPr>
      <w:bookmarkStart w:id="0" w:name="_GoBack"/>
      <w:bookmarkEnd w:id="0"/>
      <w:r>
        <w:rPr>
          <w:rFonts w:hint="eastAsia" w:ascii="仿宋_GB2312" w:hAnsi="仿宋_GB2312" w:eastAsia="仿宋_GB2312" w:cs="仿宋_GB2312"/>
          <w:spacing w:val="-6"/>
          <w:sz w:val="32"/>
          <w:szCs w:val="32"/>
        </w:rPr>
        <w:t>7.其他说明企业技术实力、资金实力的证明材料。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OTY0ZTFiNDI1Nzg3YjI0NTM4YjhhMTUxOTFiNjUifQ=="/>
  </w:docVars>
  <w:rsids>
    <w:rsidRoot w:val="41EA01C9"/>
    <w:rsid w:val="41EA01C9"/>
    <w:rsid w:val="573A1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tabs>
        <w:tab w:val="left" w:pos="8100"/>
      </w:tabs>
      <w:spacing w:line="720" w:lineRule="auto"/>
      <w:outlineLvl w:val="0"/>
    </w:pPr>
    <w:rPr>
      <w:rFonts w:ascii="Times New Roman" w:hAnsi="Times New Roman" w:eastAsia="宋体" w:cs="Times New Roman"/>
      <w:b/>
      <w:kern w:val="44"/>
      <w:sz w:val="32"/>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rFonts w:ascii="Times New Roman" w:hAnsi="Times New Roman" w:eastAsia="宋体" w:cs="Times New Roman"/>
      <w:b/>
      <w:kern w:val="44"/>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2024-07-31T09:10:00Z</dcterms:created>
  <dc:creator>海糯誼</dc:creator>
  <cp:lastModifiedBy>海糯誼</cp:lastModifiedBy>
  <dcterms:modified xsi:type="dcterms:W3CDTF">2024-07-31T09:11:27Z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74B3FCDEBE0245A0A1F90467C27F59B3_11</vt:lpwstr>
  </property>
</Properties>
</file>