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5B1" w:rsidRDefault="00000000">
      <w:pPr>
        <w:pStyle w:val="BodyText"/>
        <w:spacing w:line="42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bookmarkStart w:id="0" w:name="_Hlk129516145"/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附件1</w:t>
      </w:r>
    </w:p>
    <w:p w:rsidR="002105B1" w:rsidRDefault="002105B1">
      <w:pPr>
        <w:pStyle w:val="BodyText"/>
        <w:spacing w:line="42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p w:rsidR="002105B1" w:rsidRDefault="00000000">
      <w:pPr>
        <w:pStyle w:val="BodyText"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并购重组项目补助资金申请表</w:t>
      </w:r>
      <w:bookmarkEnd w:id="0"/>
    </w:p>
    <w:p w:rsidR="002105B1" w:rsidRDefault="00000000">
      <w:pPr>
        <w:pStyle w:val="BodyText"/>
        <w:spacing w:line="420" w:lineRule="exact"/>
        <w:jc w:val="center"/>
        <w:rPr>
          <w:rFonts w:ascii="宋体" w:eastAsia="仿宋_GB2312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 xml:space="preserve">   </w:t>
      </w:r>
    </w:p>
    <w:p w:rsidR="002105B1" w:rsidRDefault="00000000">
      <w:pPr>
        <w:widowControl/>
        <w:jc w:val="left"/>
        <w:rPr>
          <w:rFonts w:ascii="仿宋_GB2312" w:eastAsia="仿宋_GB2312" w:hAnsi="仿宋_GB2312" w:cs="仿宋_GB2312"/>
          <w:kern w:val="0"/>
          <w:sz w:val="24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4"/>
          <w:lang w:bidi="ar"/>
        </w:rPr>
        <w:t>填表日期：                 隶属区县：                         单位：万元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660"/>
        <w:gridCol w:w="731"/>
        <w:gridCol w:w="1391"/>
        <w:gridCol w:w="1171"/>
        <w:gridCol w:w="2247"/>
      </w:tblGrid>
      <w:tr w:rsidR="002105B1">
        <w:trPr>
          <w:trHeight w:val="589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资金申报单位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567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660" w:type="dxa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391" w:type="dxa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71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764"/>
          <w:jc w:val="center"/>
        </w:trPr>
        <w:tc>
          <w:tcPr>
            <w:tcW w:w="2219" w:type="dxa"/>
            <w:vMerge w:val="restart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资金申请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</w:t>
            </w:r>
          </w:p>
        </w:tc>
        <w:tc>
          <w:tcPr>
            <w:tcW w:w="1660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被并购重组方名称</w:t>
            </w:r>
          </w:p>
        </w:tc>
        <w:tc>
          <w:tcPr>
            <w:tcW w:w="5540" w:type="dxa"/>
            <w:gridSpan w:val="4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652"/>
          <w:jc w:val="center"/>
        </w:trPr>
        <w:tc>
          <w:tcPr>
            <w:tcW w:w="2219" w:type="dxa"/>
            <w:vMerge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现注册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地</w:t>
            </w:r>
          </w:p>
        </w:tc>
        <w:tc>
          <w:tcPr>
            <w:tcW w:w="5540" w:type="dxa"/>
            <w:gridSpan w:val="4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709"/>
          <w:jc w:val="center"/>
        </w:trPr>
        <w:tc>
          <w:tcPr>
            <w:tcW w:w="2219" w:type="dxa"/>
            <w:vMerge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并购重组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标的额度</w:t>
            </w:r>
          </w:p>
        </w:tc>
        <w:tc>
          <w:tcPr>
            <w:tcW w:w="5540" w:type="dxa"/>
            <w:gridSpan w:val="4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664"/>
          <w:jc w:val="center"/>
        </w:trPr>
        <w:tc>
          <w:tcPr>
            <w:tcW w:w="2219" w:type="dxa"/>
            <w:vMerge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申请补助金额</w:t>
            </w:r>
          </w:p>
        </w:tc>
        <w:tc>
          <w:tcPr>
            <w:tcW w:w="5540" w:type="dxa"/>
            <w:gridSpan w:val="4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739"/>
          <w:jc w:val="center"/>
        </w:trPr>
        <w:tc>
          <w:tcPr>
            <w:tcW w:w="2219" w:type="dxa"/>
            <w:vMerge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并购标的是否计划在我市投资</w:t>
            </w:r>
          </w:p>
        </w:tc>
        <w:tc>
          <w:tcPr>
            <w:tcW w:w="5540" w:type="dxa"/>
            <w:gridSpan w:val="4"/>
            <w:vAlign w:val="center"/>
          </w:tcPr>
          <w:p w:rsidR="002105B1" w:rsidRDefault="002105B1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105B1">
        <w:trPr>
          <w:trHeight w:val="2194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申报单位盖章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widowControl/>
              <w:spacing w:beforeLines="50" w:before="156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我公司承诺：此次申报所提交的申请材料内容和所附资料均真实、合法。如有不实之处，愿负相应的法律责任，并承担由此产生的一切后果。</w:t>
            </w:r>
          </w:p>
          <w:p w:rsidR="002105B1" w:rsidRDefault="00000000">
            <w:pPr>
              <w:widowControl/>
              <w:spacing w:beforeLines="50" w:before="156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（盖章）</w:t>
            </w:r>
          </w:p>
          <w:p w:rsidR="002105B1" w:rsidRDefault="002105B1">
            <w:pPr>
              <w:pStyle w:val="BodyText"/>
              <w:rPr>
                <w:rFonts w:ascii="仿宋_GB2312" w:eastAsia="仿宋_GB2312" w:hAnsi="仿宋_GB2312" w:cs="仿宋_GB2312"/>
                <w:sz w:val="24"/>
              </w:rPr>
            </w:pPr>
          </w:p>
          <w:p w:rsidR="002105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法定代表人（签字）：               年    月    日</w:t>
            </w:r>
          </w:p>
        </w:tc>
      </w:tr>
      <w:tr w:rsidR="002105B1">
        <w:trPr>
          <w:trHeight w:val="1617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区县民营经济工作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部门意见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（盖章）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2105B1">
        <w:trPr>
          <w:trHeight w:val="1505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市级民营经济工作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部门意见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（盖章）</w:t>
            </w:r>
          </w:p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2105B1">
        <w:trPr>
          <w:trHeight w:val="652"/>
          <w:jc w:val="center"/>
        </w:trPr>
        <w:tc>
          <w:tcPr>
            <w:tcW w:w="9419" w:type="dxa"/>
            <w:gridSpan w:val="6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本申请所附材料清单</w:t>
            </w:r>
          </w:p>
        </w:tc>
      </w:tr>
      <w:tr w:rsidR="002105B1">
        <w:trPr>
          <w:trHeight w:val="812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附件名称</w:t>
            </w:r>
          </w:p>
        </w:tc>
      </w:tr>
      <w:tr w:rsidR="002105B1">
        <w:trPr>
          <w:trHeight w:val="1505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pStyle w:val="BodyTex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并购双方董事会、股东（大）会对本次并购的决议。</w:t>
            </w:r>
          </w:p>
        </w:tc>
      </w:tr>
      <w:tr w:rsidR="002105B1">
        <w:trPr>
          <w:trHeight w:val="1505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pStyle w:val="BodyText"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并购协议和并购款项支付凭证，如并购协议涉密无法提供，则需提供确定本次并购总额的其他证明文件。</w:t>
            </w:r>
          </w:p>
        </w:tc>
      </w:tr>
      <w:tr w:rsidR="002105B1">
        <w:trPr>
          <w:trHeight w:val="1505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pStyle w:val="BodyText"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并购完成的相关法律文书，包括专业服务机构签署的书面服务协议、财务、评估报告等。（有限公司需完成工商登记变更；股份公司需出具股东出资证明和股东名册）</w:t>
            </w:r>
          </w:p>
        </w:tc>
      </w:tr>
      <w:tr w:rsidR="002105B1">
        <w:trPr>
          <w:trHeight w:val="754"/>
          <w:jc w:val="center"/>
        </w:trPr>
        <w:tc>
          <w:tcPr>
            <w:tcW w:w="2219" w:type="dxa"/>
            <w:vAlign w:val="center"/>
          </w:tcPr>
          <w:p w:rsidR="002105B1" w:rsidRDefault="00000000">
            <w:pPr>
              <w:pStyle w:val="BodyTex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5"/>
            <w:vAlign w:val="center"/>
          </w:tcPr>
          <w:p w:rsidR="002105B1" w:rsidRDefault="00000000">
            <w:pPr>
              <w:pStyle w:val="BodyTex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后期审核中需补充完善的其它材料。</w:t>
            </w:r>
          </w:p>
        </w:tc>
      </w:tr>
    </w:tbl>
    <w:p w:rsidR="002105B1" w:rsidRDefault="002105B1">
      <w:pPr>
        <w:pStyle w:val="BodyText"/>
      </w:pPr>
    </w:p>
    <w:p w:rsidR="002105B1" w:rsidRDefault="002105B1">
      <w:pPr>
        <w:rPr>
          <w:rFonts w:hint="eastAsia"/>
        </w:rPr>
        <w:sectPr w:rsidR="002105B1" w:rsidSect="0094260C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2105B1" w:rsidRDefault="002105B1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105B1" w:rsidRDefault="002105B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105B1" w:rsidRDefault="002105B1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sectPr w:rsidR="002105B1">
      <w:footerReference w:type="default" r:id="rId7"/>
      <w:pgSz w:w="16838" w:h="11906" w:orient="landscape"/>
      <w:pgMar w:top="1644" w:right="1984" w:bottom="1474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260C" w:rsidRDefault="0094260C">
      <w:r>
        <w:separator/>
      </w:r>
    </w:p>
  </w:endnote>
  <w:endnote w:type="continuationSeparator" w:id="0">
    <w:p w:rsidR="0094260C" w:rsidRDefault="0094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05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05B1" w:rsidRDefault="002105B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2105B1" w:rsidRDefault="002105B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05B1" w:rsidRDefault="002105B1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2105B1" w:rsidRDefault="002105B1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260C" w:rsidRDefault="0094260C">
      <w:r>
        <w:separator/>
      </w:r>
    </w:p>
  </w:footnote>
  <w:footnote w:type="continuationSeparator" w:id="0">
    <w:p w:rsidR="0094260C" w:rsidRDefault="0094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4NTkwNmFiY2M5MGQzMzUyYmZkYTI0Zjg4Nzk3MmQifQ=="/>
  </w:docVars>
  <w:rsids>
    <w:rsidRoot w:val="3294469F"/>
    <w:rsid w:val="EE7B63E2"/>
    <w:rsid w:val="EEF9ED96"/>
    <w:rsid w:val="EFB7F023"/>
    <w:rsid w:val="F3DAE3F6"/>
    <w:rsid w:val="F47DBC72"/>
    <w:rsid w:val="F57F3FE3"/>
    <w:rsid w:val="F5BF864C"/>
    <w:rsid w:val="F77540E4"/>
    <w:rsid w:val="FD6F73BD"/>
    <w:rsid w:val="FD7FB793"/>
    <w:rsid w:val="FE27EB8E"/>
    <w:rsid w:val="FF8F9081"/>
    <w:rsid w:val="FFBAEEED"/>
    <w:rsid w:val="FFDE3D74"/>
    <w:rsid w:val="FFE799A7"/>
    <w:rsid w:val="FFEDBC32"/>
    <w:rsid w:val="FFEFC9A3"/>
    <w:rsid w:val="FFF6BF60"/>
    <w:rsid w:val="00041B35"/>
    <w:rsid w:val="002105B1"/>
    <w:rsid w:val="003F7AF0"/>
    <w:rsid w:val="0094260C"/>
    <w:rsid w:val="02E5725D"/>
    <w:rsid w:val="08E51639"/>
    <w:rsid w:val="0C2F32F7"/>
    <w:rsid w:val="147246C9"/>
    <w:rsid w:val="1D9F638D"/>
    <w:rsid w:val="1F5FC576"/>
    <w:rsid w:val="23C410B5"/>
    <w:rsid w:val="27725098"/>
    <w:rsid w:val="2841344F"/>
    <w:rsid w:val="28F6516D"/>
    <w:rsid w:val="2D473A1A"/>
    <w:rsid w:val="2F0FE1A3"/>
    <w:rsid w:val="3294469F"/>
    <w:rsid w:val="36767F0D"/>
    <w:rsid w:val="39FD7030"/>
    <w:rsid w:val="3AA32109"/>
    <w:rsid w:val="3B540489"/>
    <w:rsid w:val="3E027161"/>
    <w:rsid w:val="3EED7475"/>
    <w:rsid w:val="42932A0B"/>
    <w:rsid w:val="42CD6DEA"/>
    <w:rsid w:val="45DA45EA"/>
    <w:rsid w:val="47217F9B"/>
    <w:rsid w:val="485853A8"/>
    <w:rsid w:val="487042B6"/>
    <w:rsid w:val="49192DB7"/>
    <w:rsid w:val="49F97027"/>
    <w:rsid w:val="4EDB1939"/>
    <w:rsid w:val="55D05281"/>
    <w:rsid w:val="58F4BF84"/>
    <w:rsid w:val="597B322E"/>
    <w:rsid w:val="59B50633"/>
    <w:rsid w:val="5A297E4E"/>
    <w:rsid w:val="5AB2610C"/>
    <w:rsid w:val="5D332B67"/>
    <w:rsid w:val="634A05C0"/>
    <w:rsid w:val="65063685"/>
    <w:rsid w:val="66AB66B8"/>
    <w:rsid w:val="67FBBD5D"/>
    <w:rsid w:val="68EE2423"/>
    <w:rsid w:val="6A7D0339"/>
    <w:rsid w:val="6B790D2E"/>
    <w:rsid w:val="6C4E5174"/>
    <w:rsid w:val="6CE76A51"/>
    <w:rsid w:val="6E380808"/>
    <w:rsid w:val="6E4A4602"/>
    <w:rsid w:val="6E702375"/>
    <w:rsid w:val="6EFB2CE1"/>
    <w:rsid w:val="6F7B25C4"/>
    <w:rsid w:val="73B69CA3"/>
    <w:rsid w:val="73DF281B"/>
    <w:rsid w:val="76C46C22"/>
    <w:rsid w:val="77EDC66A"/>
    <w:rsid w:val="78CC4E73"/>
    <w:rsid w:val="79D7136D"/>
    <w:rsid w:val="7B006078"/>
    <w:rsid w:val="7B068A47"/>
    <w:rsid w:val="7B25649F"/>
    <w:rsid w:val="7BEFE182"/>
    <w:rsid w:val="7DEF8EF9"/>
    <w:rsid w:val="7EBE1688"/>
    <w:rsid w:val="7F5BB1FC"/>
    <w:rsid w:val="7F6BE9F3"/>
    <w:rsid w:val="7F7F8B3D"/>
    <w:rsid w:val="7FBF7620"/>
    <w:rsid w:val="7FD9ED08"/>
    <w:rsid w:val="7FDDAA7E"/>
    <w:rsid w:val="7FF75B0B"/>
    <w:rsid w:val="7FFCC32A"/>
    <w:rsid w:val="7FFF12F5"/>
    <w:rsid w:val="ACE7E09D"/>
    <w:rsid w:val="B732633F"/>
    <w:rsid w:val="BAFF6281"/>
    <w:rsid w:val="BD9E6A06"/>
    <w:rsid w:val="BFEEA1B1"/>
    <w:rsid w:val="D7FF0851"/>
    <w:rsid w:val="DBFF2403"/>
    <w:rsid w:val="DE7787C8"/>
    <w:rsid w:val="DFBF7E33"/>
    <w:rsid w:val="E3DFB265"/>
    <w:rsid w:val="E77FF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8D3A4"/>
  <w15:docId w15:val="{EE111F08-BBFE-4833-94C3-342A21C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footnote reference"/>
    <w:qFormat/>
    <w:rPr>
      <w:vertAlign w:val="superscript"/>
    </w:rPr>
  </w:style>
  <w:style w:type="paragraph" w:styleId="ab">
    <w:name w:val="List Paragraph"/>
    <w:basedOn w:val="a"/>
    <w:uiPriority w:val="26"/>
    <w:qFormat/>
    <w:pPr>
      <w:ind w:firstLine="420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WPS_1630634154</dc:creator>
  <cp:lastModifiedBy>Lenovo</cp:lastModifiedBy>
  <cp:revision>2</cp:revision>
  <cp:lastPrinted>2022-05-26T10:10:00Z</cp:lastPrinted>
  <dcterms:created xsi:type="dcterms:W3CDTF">2022-04-27T09:23:00Z</dcterms:created>
  <dcterms:modified xsi:type="dcterms:W3CDTF">2024-04-19T06:41:00Z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C621D5AB2DF347AEBB7F43F33A738E7D</vt:lpwstr>
  </property>
  <property fmtid="{D5CDD505-2E9C-101B-9397-08002B2CF9AE}" pid="4" name="commondata">
    <vt:lpwstr>eyJoZGlkIjoiMjQzMWYxZmRlNzRkNjMwMGYzOTczNzY2MDBhM2EwMDEifQ==</vt:lpwstr>
  </property>
</Properties>
</file>