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附件1</w:t>
      </w: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ind w:left="0" w:leftChars="0" w:right="0" w:rightChars="0" w:firstLine="0" w:firstLineChars="0"/>
        <w:jc w:val="center"/>
        <w:rPr>
          <w:rFonts w:hint="eastAsia" w:ascii="方正小标宋简体" w:hAnsi="方正小标宋简体" w:eastAsia="方正小标宋简体" w:cs="方正小标宋简体"/>
          <w:b w:val="0"/>
          <w:bCs/>
          <w:sz w:val="48"/>
          <w:szCs w:val="72"/>
        </w:rPr>
      </w:pPr>
      <w:r>
        <w:rPr>
          <w:rFonts w:hint="eastAsia" w:ascii="方正小标宋简体" w:hAnsi="方正小标宋简体" w:eastAsia="方正小标宋简体" w:cs="方正小标宋简体"/>
          <w:b w:val="0"/>
          <w:bCs/>
          <w:sz w:val="48"/>
          <w:szCs w:val="72"/>
          <w:lang w:val="en-US" w:eastAsia="zh-CN"/>
        </w:rPr>
        <w:t>山东</w:t>
      </w:r>
      <w:r>
        <w:rPr>
          <w:rFonts w:hint="eastAsia" w:ascii="方正小标宋简体" w:hAnsi="方正小标宋简体" w:eastAsia="方正小标宋简体" w:cs="方正小标宋简体"/>
          <w:b w:val="0"/>
          <w:bCs/>
          <w:sz w:val="48"/>
          <w:szCs w:val="72"/>
        </w:rPr>
        <w:t>省数字</w:t>
      </w:r>
      <w:r>
        <w:rPr>
          <w:rFonts w:hint="eastAsia" w:ascii="方正小标宋简体" w:hAnsi="方正小标宋简体" w:eastAsia="方正小标宋简体" w:cs="方正小标宋简体"/>
          <w:b w:val="0"/>
          <w:bCs/>
          <w:sz w:val="48"/>
          <w:szCs w:val="72"/>
          <w:lang w:val="en-US" w:eastAsia="zh-CN"/>
        </w:rPr>
        <w:t>产业先锋</w:t>
      </w:r>
      <w:r>
        <w:rPr>
          <w:rFonts w:hint="eastAsia" w:ascii="方正小标宋简体" w:hAnsi="方正小标宋简体" w:eastAsia="方正小标宋简体" w:cs="方正小标宋简体"/>
          <w:b w:val="0"/>
          <w:bCs/>
          <w:sz w:val="48"/>
          <w:szCs w:val="72"/>
        </w:rPr>
        <w:t>企业</w:t>
      </w:r>
    </w:p>
    <w:p>
      <w:pPr>
        <w:ind w:left="0" w:leftChars="0" w:right="0" w:rightChars="0" w:firstLine="0" w:firstLineChars="0"/>
        <w:jc w:val="center"/>
        <w:rPr>
          <w:rFonts w:hint="eastAsia" w:ascii="方正小标宋简体" w:hAnsi="方正小标宋简体" w:eastAsia="方正小标宋简体" w:cs="方正小标宋简体"/>
          <w:b w:val="0"/>
          <w:bCs/>
          <w:sz w:val="48"/>
          <w:szCs w:val="72"/>
          <w:lang w:val="en-US" w:eastAsia="zh-CN"/>
        </w:rPr>
      </w:pPr>
      <w:r>
        <w:rPr>
          <w:rFonts w:hint="eastAsia" w:ascii="方正小标宋简体" w:hAnsi="方正小标宋简体" w:eastAsia="方正小标宋简体" w:cs="方正小标宋简体"/>
          <w:b w:val="0"/>
          <w:bCs/>
          <w:sz w:val="48"/>
          <w:szCs w:val="72"/>
          <w:lang w:val="en-US" w:eastAsia="zh-CN"/>
        </w:rPr>
        <w:t>申报书</w:t>
      </w: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申报单位（盖章）</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推荐单位（盖章）</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eastAsia="黑体"/>
          <w:color w:val="0D0D0D" w:themeColor="text1" w:themeTint="F2"/>
          <w:sz w:val="32"/>
          <w:u w:val="single"/>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申</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报</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日</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期</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hAnsi="黑体" w:eastAsia="黑体"/>
          <w:color w:val="0D0D0D" w:themeColor="text1" w:themeTint="F2"/>
          <w:sz w:val="32"/>
          <w:lang w:val="en-US" w:eastAsia="zh-CN"/>
          <w14:textFill>
            <w14:solidFill>
              <w14:schemeClr w14:val="tx1">
                <w14:lumMod w14:val="95000"/>
                <w14:lumOff w14:val="5000"/>
              </w14:schemeClr>
            </w14:solidFill>
          </w14:textFill>
        </w:rPr>
        <w:t xml:space="preserve"> </w:t>
      </w:r>
      <w:r>
        <w:rPr>
          <w:rFonts w:eastAsia="黑体"/>
          <w:color w:val="0D0D0D" w:themeColor="text1" w:themeTint="F2"/>
          <w:sz w:val="32"/>
          <w:u w:val="single"/>
          <w14:textFill>
            <w14:solidFill>
              <w14:schemeClr w14:val="tx1">
                <w14:lumMod w14:val="95000"/>
                <w14:lumOff w14:val="5000"/>
              </w14:schemeClr>
            </w14:solidFill>
          </w14:textFill>
        </w:rPr>
        <w:t xml:space="preserve">                              </w:t>
      </w:r>
    </w:p>
    <w:p>
      <w:pPr>
        <w:tabs>
          <w:tab w:val="left" w:pos="5220"/>
        </w:tabs>
        <w:rPr>
          <w:rFonts w:eastAsia="仿宋_GB2312"/>
          <w:b/>
          <w:color w:val="0D0D0D" w:themeColor="text1" w:themeTint="F2"/>
          <w:sz w:val="36"/>
          <w:szCs w:val="36"/>
          <w14:textFill>
            <w14:solidFill>
              <w14:schemeClr w14:val="tx1">
                <w14:lumMod w14:val="95000"/>
                <w14:lumOff w14:val="5000"/>
              </w14:schemeClr>
            </w14:solidFill>
          </w14:textFill>
        </w:rPr>
      </w:pPr>
    </w:p>
    <w:p>
      <w:pPr>
        <w:ind w:left="0" w:leftChars="0" w:right="0" w:rightChars="0" w:firstLine="0" w:firstLineChars="0"/>
        <w:jc w:val="center"/>
        <w:rPr>
          <w:rFonts w:hAnsi="Calibri" w:eastAsia="仿宋_GB2312" w:cs="Times New Roman"/>
          <w:b/>
          <w:color w:val="0D0D0D" w:themeColor="text1" w:themeTint="F2"/>
          <w:sz w:val="36"/>
          <w:szCs w:val="36"/>
          <w14:textFill>
            <w14:solidFill>
              <w14:schemeClr w14:val="tx1">
                <w14:lumMod w14:val="95000"/>
                <w14:lumOff w14:val="5000"/>
              </w14:schemeClr>
            </w14:solidFill>
          </w14:textFill>
        </w:rPr>
        <w:sectPr>
          <w:footerReference r:id="rId5" w:type="default"/>
          <w:pgSz w:w="11906" w:h="16838"/>
          <w:pgMar w:top="1440" w:right="1800" w:bottom="1440" w:left="1800" w:header="851" w:footer="992" w:gutter="0"/>
          <w:pgNumType w:fmt="decimal"/>
          <w:cols w:space="425" w:num="1"/>
          <w:docGrid w:type="lines" w:linePitch="312" w:charSpace="0"/>
        </w:sectPr>
      </w:pPr>
      <w:r>
        <w:rPr>
          <w:rFonts w:hint="default" w:hAnsi="Calibri" w:eastAsia="仿宋_GB2312" w:cs="Times New Roman"/>
          <w:b/>
          <w:color w:val="0D0D0D" w:themeColor="text1" w:themeTint="F2"/>
          <w:sz w:val="36"/>
          <w:szCs w:val="36"/>
          <w14:textFill>
            <w14:solidFill>
              <w14:schemeClr w14:val="tx1">
                <w14:lumMod w14:val="95000"/>
                <w14:lumOff w14:val="5000"/>
              </w14:schemeClr>
            </w14:solidFill>
          </w14:textFill>
        </w:rPr>
        <w:t>山东省</w:t>
      </w:r>
      <w:r>
        <w:rPr>
          <w:rFonts w:hAnsi="Calibri" w:eastAsia="仿宋_GB2312" w:cs="Times New Roman"/>
          <w:b/>
          <w:color w:val="0D0D0D" w:themeColor="text1" w:themeTint="F2"/>
          <w:sz w:val="36"/>
          <w:szCs w:val="36"/>
          <w14:textFill>
            <w14:solidFill>
              <w14:schemeClr w14:val="tx1">
                <w14:lumMod w14:val="95000"/>
                <w14:lumOff w14:val="5000"/>
              </w14:schemeClr>
            </w14:solidFill>
          </w14:textFill>
        </w:rPr>
        <w:t>工业和信息化厅</w:t>
      </w:r>
      <w:r>
        <w:rPr>
          <w:rFonts w:hint="default" w:hAnsi="Calibri" w:eastAsia="仿宋_GB2312" w:cs="Times New Roman"/>
          <w:b/>
          <w:color w:val="0D0D0D" w:themeColor="text1" w:themeTint="F2"/>
          <w:sz w:val="36"/>
          <w:szCs w:val="36"/>
          <w:lang w:val="en-US" w:eastAsia="zh-CN"/>
          <w14:textFill>
            <w14:solidFill>
              <w14:schemeClr w14:val="tx1">
                <w14:lumMod w14:val="95000"/>
                <w14:lumOff w14:val="5000"/>
              </w14:schemeClr>
            </w14:solidFill>
          </w14:textFill>
        </w:rPr>
        <w:t xml:space="preserve">  </w:t>
      </w:r>
      <w:r>
        <w:rPr>
          <w:rFonts w:hAnsi="Calibri" w:eastAsia="仿宋_GB2312" w:cs="Times New Roman"/>
          <w:b/>
          <w:color w:val="0D0D0D" w:themeColor="text1" w:themeTint="F2"/>
          <w:sz w:val="36"/>
          <w:szCs w:val="36"/>
          <w14:textFill>
            <w14:solidFill>
              <w14:schemeClr w14:val="tx1">
                <w14:lumMod w14:val="95000"/>
                <w14:lumOff w14:val="5000"/>
              </w14:schemeClr>
            </w14:solidFill>
          </w14:textFill>
        </w:rPr>
        <w:t>制</w:t>
      </w:r>
    </w:p>
    <w:p>
      <w:pPr>
        <w:spacing w:after="72" w:afterLines="30" w:line="240" w:lineRule="auto"/>
        <w:ind w:firstLine="0" w:firstLineChars="0"/>
        <w:jc w:val="center"/>
        <w:rPr>
          <w:rFonts w:hint="eastAsia" w:ascii="方正小标宋简体" w:hAnsi="方正小标宋简体" w:eastAsia="方正小标宋简体" w:cs="方正小标宋简体"/>
          <w:bCs/>
          <w:color w:val="0D0D0D" w:themeColor="text1" w:themeTint="F2"/>
          <w:sz w:val="44"/>
          <w:szCs w:val="36"/>
          <w14:textFill>
            <w14:solidFill>
              <w14:schemeClr w14:val="tx1">
                <w14:lumMod w14:val="95000"/>
                <w14:lumOff w14:val="5000"/>
              </w14:schemeClr>
            </w14:solidFill>
          </w14:textFill>
        </w:rPr>
      </w:pPr>
    </w:p>
    <w:p>
      <w:pPr>
        <w:spacing w:after="72" w:afterLines="30" w:line="240" w:lineRule="auto"/>
        <w:ind w:firstLine="0" w:firstLineChars="0"/>
        <w:jc w:val="center"/>
        <w:outlineLvl w:val="0"/>
        <w:rPr>
          <w:rFonts w:hint="eastAsia" w:ascii="方正小标宋简体" w:hAnsi="方正小标宋简体" w:eastAsia="方正小标宋简体" w:cs="方正小标宋简体"/>
          <w:bCs/>
          <w:color w:val="0D0D0D" w:themeColor="text1" w:themeTint="F2"/>
          <w:sz w:val="40"/>
          <w:szCs w:val="32"/>
          <w14:textFill>
            <w14:solidFill>
              <w14:schemeClr w14:val="tx1">
                <w14:lumMod w14:val="95000"/>
                <w14:lumOff w14:val="5000"/>
              </w14:schemeClr>
            </w14:solidFill>
          </w14:textFill>
        </w:rPr>
      </w:pPr>
      <w:bookmarkStart w:id="0" w:name="_Toc5381"/>
      <w:bookmarkStart w:id="1" w:name="_Toc22392"/>
      <w:bookmarkStart w:id="2" w:name="_Toc9961"/>
      <w:bookmarkStart w:id="3" w:name="_Toc15671"/>
      <w:bookmarkStart w:id="4" w:name="_Toc24564"/>
      <w:r>
        <w:rPr>
          <w:rFonts w:hint="eastAsia" w:ascii="方正小标宋简体" w:hAnsi="方正小标宋简体" w:eastAsia="方正小标宋简体" w:cs="方正小标宋简体"/>
          <w:bCs/>
          <w:color w:val="0D0D0D" w:themeColor="text1" w:themeTint="F2"/>
          <w:sz w:val="40"/>
          <w:szCs w:val="32"/>
          <w14:textFill>
            <w14:solidFill>
              <w14:schemeClr w14:val="tx1">
                <w14:lumMod w14:val="95000"/>
                <w14:lumOff w14:val="5000"/>
              </w14:schemeClr>
            </w14:solidFill>
          </w14:textFill>
        </w:rPr>
        <w:t>申报要求</w:t>
      </w:r>
      <w:bookmarkEnd w:id="0"/>
      <w:bookmarkEnd w:id="1"/>
      <w:bookmarkEnd w:id="2"/>
      <w:bookmarkEnd w:id="3"/>
      <w:bookmarkEnd w:id="4"/>
    </w:p>
    <w:p>
      <w:pPr>
        <w:spacing w:after="72" w:afterLines="30"/>
        <w:ind w:firstLine="0" w:firstLineChars="0"/>
        <w:rPr>
          <w:rFonts w:eastAsia="黑体"/>
          <w:b/>
          <w:color w:val="0D0D0D" w:themeColor="text1" w:themeTint="F2"/>
          <w:sz w:val="40"/>
          <w:szCs w:val="36"/>
          <w14:textFill>
            <w14:solidFill>
              <w14:schemeClr w14:val="tx1">
                <w14:lumMod w14:val="95000"/>
                <w14:lumOff w14:val="5000"/>
              </w14:schemeClr>
            </w14:solidFill>
          </w14:textFill>
        </w:rPr>
      </w:pPr>
    </w:p>
    <w:p>
      <w:pPr>
        <w:pStyle w:val="9"/>
        <w:widowControl/>
        <w:spacing w:beforeAutospacing="0" w:afterAutospacing="0" w:line="560" w:lineRule="atLeast"/>
        <w:ind w:firstLine="640" w:firstLineChars="200"/>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表格部分</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用</w:t>
      </w: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号</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仿宋体填报。正文部分字体为</w:t>
      </w:r>
      <w:r>
        <w:rPr>
          <w:rFonts w:hint="eastAsia" w:ascii="Times New Roman" w:hAnsi="Times New Roman" w:eastAsia="宋体" w:cs="仿宋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号仿宋体，</w:t>
      </w:r>
      <w:r>
        <w:rPr>
          <w:rFonts w:hint="eastAsia" w:ascii="仿宋_GB2312" w:hAnsi="仿宋_GB2312" w:cs="仿宋_GB2312"/>
          <w:bCs w:val="0"/>
          <w:color w:val="0D0D0D" w:themeColor="text1" w:themeTint="F2"/>
          <w:sz w:val="32"/>
          <w:szCs w:val="32"/>
          <w:lang w:val="en-US" w:eastAsia="zh-CN" w:bidi="ar-SA"/>
          <w14:textFill>
            <w14:solidFill>
              <w14:schemeClr w14:val="tx1">
                <w14:lumMod w14:val="95000"/>
                <w14:lumOff w14:val="5000"/>
              </w14:schemeClr>
            </w14:solidFill>
          </w14:textFill>
        </w:rPr>
        <w:t>固定</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行距</w:t>
      </w:r>
      <w:r>
        <w:rPr>
          <w:rFonts w:hint="eastAsia" w:ascii="Times New Roman" w:hAnsi="Times New Roman" w:eastAsia="宋体" w:cs="仿宋_GB2312"/>
          <w:bCs w:val="0"/>
          <w:color w:val="0D0D0D" w:themeColor="text1" w:themeTint="F2"/>
          <w:sz w:val="32"/>
          <w:szCs w:val="32"/>
          <w:lang w:val="en-US" w:eastAsia="zh-CN" w:bidi="ar-SA"/>
          <w14:textFill>
            <w14:solidFill>
              <w14:schemeClr w14:val="tx1">
                <w14:lumMod w14:val="95000"/>
                <w14:lumOff w14:val="5000"/>
              </w14:schemeClr>
            </w14:solidFill>
          </w14:textFill>
        </w:rPr>
        <w:t>28</w:t>
      </w:r>
      <w:r>
        <w:rPr>
          <w:rFonts w:hint="eastAsia" w:ascii="仿宋_GB2312" w:hAnsi="仿宋_GB2312" w:cs="仿宋_GB2312"/>
          <w:bCs w:val="0"/>
          <w:color w:val="0D0D0D" w:themeColor="text1" w:themeTint="F2"/>
          <w:sz w:val="32"/>
          <w:szCs w:val="32"/>
          <w:lang w:val="en-US" w:eastAsia="zh-CN" w:bidi="ar-SA"/>
          <w14:textFill>
            <w14:solidFill>
              <w14:schemeClr w14:val="tx1">
                <w14:lumMod w14:val="95000"/>
                <w14:lumOff w14:val="5000"/>
              </w14:schemeClr>
            </w14:solidFill>
          </w14:textFill>
        </w:rPr>
        <w:t>磅</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，一级标题</w:t>
      </w:r>
      <w:r>
        <w:rPr>
          <w:rFonts w:hint="eastAsia" w:ascii="Times New Roman" w:hAnsi="Times New Roman" w:eastAsia="宋体" w:cs="仿宋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号黑体，二级标题</w:t>
      </w:r>
      <w:r>
        <w:rPr>
          <w:rFonts w:hint="eastAsia" w:ascii="Times New Roman" w:hAnsi="Times New Roman" w:eastAsia="宋体" w:cs="仿宋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号楷体。</w:t>
      </w:r>
    </w:p>
    <w:p>
      <w:pPr>
        <w:pStyle w:val="9"/>
        <w:widowControl/>
        <w:spacing w:beforeAutospacing="0" w:afterAutospacing="0" w:line="560" w:lineRule="atLeast"/>
        <w:ind w:firstLine="640" w:firstLineChars="200"/>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、申报材料（含真实性承诺）需加盖申报单位公章。</w:t>
      </w:r>
    </w:p>
    <w:p>
      <w:pPr>
        <w:pStyle w:val="9"/>
        <w:widowControl/>
        <w:spacing w:beforeAutospacing="0" w:afterAutospacing="0" w:line="560" w:lineRule="atLeast"/>
        <w:ind w:firstLine="640" w:firstLineChars="200"/>
        <w:rPr>
          <w:rFonts w:hint="eastAsia" w:ascii="仿宋_GB2312" w:hAnsi="仿宋_GB2312" w:eastAsia="仿宋_GB2312" w:cs="仿宋_GB2312"/>
          <w:b w:val="0"/>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val="en-US" w:eastAsia="zh-CN" w:bidi="ar-SA"/>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、推荐单位为</w:t>
      </w:r>
      <w:r>
        <w:rPr>
          <w:rFonts w:hint="eastAsia" w:ascii="仿宋_GB2312" w:hAnsi="仿宋_GB2312" w:eastAsia="仿宋_GB2312" w:cs="仿宋_GB2312"/>
          <w:color w:val="0D0D0D" w:themeColor="text1" w:themeTint="F2"/>
          <w:sz w:val="32"/>
          <w:szCs w:val="32"/>
          <w:lang w:val="en-US" w:eastAsia="zh-CN" w:bidi="ar-SA"/>
          <w14:textFill>
            <w14:solidFill>
              <w14:schemeClr w14:val="tx1">
                <w14:lumMod w14:val="95000"/>
                <w14:lumOff w14:val="5000"/>
              </w14:schemeClr>
            </w14:solidFill>
          </w14:textFill>
        </w:rPr>
        <w:t>所在</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市工业和信息化局。</w:t>
      </w: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pStyle w:val="4"/>
        <w:rPr>
          <w:rFonts w:eastAsia="黑体"/>
          <w:b/>
          <w:color w:val="0D0D0D" w:themeColor="text1" w:themeTint="F2"/>
          <w:sz w:val="40"/>
          <w:szCs w:val="36"/>
          <w14:textFill>
            <w14:solidFill>
              <w14:schemeClr w14:val="tx1">
                <w14:lumMod w14:val="95000"/>
                <w14:lumOff w14:val="5000"/>
              </w14:schemeClr>
            </w14:solidFill>
          </w14:textFill>
        </w:rPr>
      </w:pPr>
      <w:bookmarkStart w:id="38" w:name="_GoBack"/>
      <w:bookmarkEnd w:id="38"/>
    </w:p>
    <w:p>
      <w:pPr>
        <w:pStyle w:val="4"/>
        <w:rPr>
          <w:rFonts w:eastAsia="黑体"/>
          <w:b/>
          <w:color w:val="0D0D0D" w:themeColor="text1" w:themeTint="F2"/>
          <w:sz w:val="40"/>
          <w:szCs w:val="36"/>
          <w14:textFill>
            <w14:solidFill>
              <w14:schemeClr w14:val="tx1">
                <w14:lumMod w14:val="95000"/>
                <w14:lumOff w14:val="5000"/>
              </w14:schemeClr>
            </w14:solidFill>
          </w14:textFill>
        </w:rPr>
      </w:pPr>
    </w:p>
    <w:p>
      <w:pPr>
        <w:pStyle w:val="4"/>
        <w:rPr>
          <w:rFonts w:eastAsia="黑体"/>
          <w:b/>
          <w:color w:val="0D0D0D" w:themeColor="text1" w:themeTint="F2"/>
          <w:sz w:val="40"/>
          <w:szCs w:val="36"/>
          <w14:textFill>
            <w14:solidFill>
              <w14:schemeClr w14:val="tx1">
                <w14:lumMod w14:val="95000"/>
                <w14:lumOff w14:val="5000"/>
              </w14:schemeClr>
            </w14:solidFill>
          </w14:textFill>
        </w:rPr>
      </w:pPr>
    </w:p>
    <w:tbl>
      <w:tblPr>
        <w:tblStyle w:val="1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80" w:type="dxa"/>
            <w:tcBorders>
              <w:top w:val="nil"/>
              <w:left w:val="nil"/>
              <w:bottom w:val="nil"/>
              <w:right w:val="nil"/>
            </w:tcBorders>
          </w:tcPr>
          <w:p>
            <w:pPr>
              <w:ind w:firstLine="0" w:firstLineChars="0"/>
              <w:jc w:val="center"/>
              <w:outlineLvl w:val="9"/>
              <w:rPr>
                <w:rFonts w:ascii="ˎ̥" w:hAnsi="ˎ̥"/>
                <w:color w:val="0D0D0D" w:themeColor="text1" w:themeTint="F2"/>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56"/>
                <w14:textFill>
                  <w14:solidFill>
                    <w14:schemeClr w14:val="tx1">
                      <w14:lumMod w14:val="95000"/>
                      <w14:lumOff w14:val="5000"/>
                    </w14:schemeClr>
                  </w14:solidFill>
                </w14:textFill>
              </w:rPr>
              <w:t>申报材料真实性承诺书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8580" w:type="dxa"/>
            <w:tcBorders>
              <w:top w:val="nil"/>
              <w:left w:val="nil"/>
              <w:bottom w:val="nil"/>
              <w:right w:val="nil"/>
            </w:tcBorders>
          </w:tcPr>
          <w:p>
            <w:pPr>
              <w:rPr>
                <w:rFonts w:ascii="宋体" w:hAnsi="宋体"/>
                <w:color w:val="0D0D0D" w:themeColor="text1" w:themeTint="F2"/>
                <w:sz w:val="32"/>
                <w:szCs w:val="32"/>
                <w14:textFill>
                  <w14:solidFill>
                    <w14:schemeClr w14:val="tx1">
                      <w14:lumMod w14:val="95000"/>
                      <w14:lumOff w14:val="5000"/>
                    </w14:schemeClr>
                  </w14:solidFill>
                </w14:textFill>
              </w:rPr>
            </w:pPr>
          </w:p>
          <w:p>
            <w:pPr>
              <w:rPr>
                <w:rFonts w:ascii="宋体" w:hAnsi="宋体"/>
                <w:color w:val="0D0D0D" w:themeColor="text1" w:themeTint="F2"/>
                <w:sz w:val="32"/>
                <w:szCs w:val="32"/>
                <w14:textFill>
                  <w14:solidFill>
                    <w14:schemeClr w14:val="tx1">
                      <w14:lumMod w14:val="95000"/>
                      <w14:lumOff w14:val="5000"/>
                    </w14:schemeClr>
                  </w14:solidFill>
                </w14:textFill>
              </w:rPr>
            </w:pPr>
          </w:p>
          <w:p>
            <w:pPr>
              <w:suppressAutoHyphens/>
              <w:ind w:firstLine="640" w:firstLineChars="200"/>
              <w:jc w:val="left"/>
              <w:rPr>
                <w:rFonts w:hint="eastAsia" w:ascii="仿宋_GB2312" w:hAnsi="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32"/>
                <w:szCs w:val="32"/>
                <w14:textFill>
                  <w14:solidFill>
                    <w14:schemeClr w14:val="tx1">
                      <w14:lumMod w14:val="95000"/>
                      <w14:lumOff w14:val="5000"/>
                    </w14:schemeClr>
                  </w14:solidFill>
                </w14:textFill>
              </w:rPr>
              <w:t>我单位郑重承诺，提交的全部资料真实有效、完整准确，不存在任何虚假记载、误导性陈述或者重大遗漏。我单位同意将以上承诺事项纳入信用档案，并作为事中事后监管的参考。如违反以上承诺，自愿依法依规接受</w:t>
            </w:r>
            <w:r>
              <w:rPr>
                <w:rFonts w:hint="eastAsia" w:cs="仿宋_GB2312"/>
                <w:color w:val="0D0D0D" w:themeColor="text1" w:themeTint="F2"/>
                <w:sz w:val="32"/>
                <w:szCs w:val="32"/>
                <w:lang w:val="en-US" w:eastAsia="zh-CN"/>
                <w14:textFill>
                  <w14:solidFill>
                    <w14:schemeClr w14:val="tx1">
                      <w14:lumMod w14:val="95000"/>
                      <w14:lumOff w14:val="5000"/>
                    </w14:schemeClr>
                  </w14:solidFill>
                </w14:textFill>
              </w:rPr>
              <w:t>有关</w:t>
            </w:r>
            <w:r>
              <w:rPr>
                <w:rFonts w:hint="eastAsia" w:ascii="仿宋_GB2312" w:hAnsi="仿宋_GB2312" w:cs="仿宋_GB2312"/>
                <w:color w:val="0D0D0D" w:themeColor="text1" w:themeTint="F2"/>
                <w:sz w:val="32"/>
                <w:szCs w:val="32"/>
                <w14:textFill>
                  <w14:solidFill>
                    <w14:schemeClr w14:val="tx1">
                      <w14:lumMod w14:val="95000"/>
                      <w14:lumOff w14:val="5000"/>
                    </w14:schemeClr>
                  </w14:solidFill>
                </w14:textFill>
              </w:rPr>
              <w:t>约束和惩戒。</w:t>
            </w:r>
          </w:p>
          <w:p>
            <w:pPr>
              <w:suppressAutoHyphens/>
              <w:jc w:val="left"/>
              <w:rPr>
                <w:rFonts w:ascii="宋体" w:hAnsi="宋体"/>
                <w:color w:val="0D0D0D" w:themeColor="text1" w:themeTint="F2"/>
                <w:kern w:val="1"/>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80" w:type="dxa"/>
            <w:tcBorders>
              <w:top w:val="nil"/>
              <w:left w:val="nil"/>
              <w:bottom w:val="nil"/>
              <w:right w:val="nil"/>
            </w:tcBorders>
            <w:vAlign w:val="center"/>
          </w:tcPr>
          <w:p>
            <w:pPr>
              <w:wordWrap w:val="0"/>
              <w:spacing w:line="560" w:lineRule="exact"/>
              <w:ind w:right="640" w:firstLine="0" w:firstLineChars="0"/>
              <w:jc w:val="right"/>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法定代表人：（签字）</w:t>
            </w:r>
            <w:r>
              <w:rPr>
                <w:rFonts w:hint="eastAsia"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p>
          <w:p>
            <w:pPr>
              <w:spacing w:line="560" w:lineRule="exact"/>
              <w:ind w:right="640" w:firstLine="0" w:firstLineChars="0"/>
              <w:jc w:val="right"/>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wordWrap w:val="0"/>
              <w:spacing w:line="560" w:lineRule="exact"/>
              <w:ind w:right="640" w:firstLine="0" w:firstLineChars="0"/>
              <w:jc w:val="right"/>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32"/>
                <w:szCs w:val="32"/>
                <w:lang w:eastAsia="zh-CN"/>
                <w14:textFill>
                  <w14:solidFill>
                    <w14:schemeClr w14:val="tx1">
                      <w14:lumMod w14:val="95000"/>
                      <w14:lumOff w14:val="5000"/>
                    </w14:schemeClr>
                  </w14:solidFill>
                </w14:textFill>
              </w:rPr>
              <w:t>申报单位：</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（盖章）</w:t>
            </w:r>
            <w:r>
              <w:rPr>
                <w:rFonts w:hint="eastAsia"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p>
          <w:p>
            <w:pPr>
              <w:suppressAutoHyphens/>
              <w:jc w:val="right"/>
              <w:rPr>
                <w:rFonts w:ascii="宋体" w:hAnsi="宋体"/>
                <w:color w:val="0D0D0D" w:themeColor="text1" w:themeTint="F2"/>
                <w:kern w:val="1"/>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580" w:type="dxa"/>
            <w:tcBorders>
              <w:top w:val="nil"/>
              <w:left w:val="nil"/>
              <w:bottom w:val="nil"/>
              <w:right w:val="nil"/>
            </w:tcBorders>
            <w:vAlign w:val="center"/>
          </w:tcPr>
          <w:p>
            <w:pPr>
              <w:suppressAutoHyphens/>
              <w:ind w:firstLine="0" w:firstLineChars="0"/>
              <w:jc w:val="center"/>
              <w:rPr>
                <w:rFonts w:ascii="宋体" w:hAnsi="宋体"/>
                <w:color w:val="0D0D0D" w:themeColor="text1" w:themeTint="F2"/>
                <w:kern w:val="1"/>
                <w:sz w:val="24"/>
                <w14:textFill>
                  <w14:solidFill>
                    <w14:schemeClr w14:val="tx1">
                      <w14:lumMod w14:val="95000"/>
                      <w14:lumOff w14:val="5000"/>
                    </w14:schemeClr>
                  </w14:solidFill>
                </w14:textFill>
              </w:rPr>
            </w:pPr>
            <w:r>
              <w:rPr>
                <w:rFonts w:hint="eastAsia" w:ascii="仿宋_GB2312" w:hAnsi="Times New Roman"/>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Times New Roman" w:hAnsi="Times New Roman" w:eastAsia="宋体" w:cs="仿宋_GB2312"/>
                <w:color w:val="0D0D0D" w:themeColor="text1" w:themeTint="F2"/>
                <w:sz w:val="32"/>
                <w:szCs w:val="32"/>
                <w:lang w:val="en-US" w:eastAsia="zh-CN"/>
                <w14:textFill>
                  <w14:solidFill>
                    <w14:schemeClr w14:val="tx1">
                      <w14:lumMod w14:val="95000"/>
                      <w14:lumOff w14:val="5000"/>
                    </w14:schemeClr>
                  </w14:solidFill>
                </w14:textFill>
              </w:rPr>
              <w:t>2024</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年 </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 月 </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 日</w:t>
            </w:r>
          </w:p>
        </w:tc>
      </w:tr>
    </w:tbl>
    <w:p>
      <w:pPr>
        <w:spacing w:after="72" w:afterLines="30"/>
        <w:ind w:firstLine="0" w:firstLineChars="0"/>
        <w:jc w:val="both"/>
        <w:rPr>
          <w:rFonts w:eastAsia="黑体"/>
          <w:b/>
          <w:color w:val="0D0D0D" w:themeColor="text1" w:themeTint="F2"/>
          <w:sz w:val="40"/>
          <w:szCs w:val="36"/>
          <w14:textFill>
            <w14:solidFill>
              <w14:schemeClr w14:val="tx1">
                <w14:lumMod w14:val="95000"/>
                <w14:lumOff w14:val="5000"/>
              </w14:schemeClr>
            </w14:solidFill>
          </w14:textFill>
        </w:rPr>
      </w:pPr>
    </w:p>
    <w:p>
      <w:pPr>
        <w:pStyle w:val="4"/>
        <w:rPr>
          <w:color w:val="0D0D0D" w:themeColor="text1" w:themeTint="F2"/>
          <w14:textFill>
            <w14:solidFill>
              <w14:schemeClr w14:val="tx1">
                <w14:lumMod w14:val="95000"/>
                <w14:lumOff w14:val="5000"/>
              </w14:schemeClr>
            </w14:solidFill>
          </w14:textFill>
        </w:rPr>
      </w:pPr>
    </w:p>
    <w:p>
      <w:pPr>
        <w:ind w:left="0" w:leftChars="0" w:right="0" w:rightChars="0" w:firstLine="0" w:firstLineChars="0"/>
        <w:jc w:val="both"/>
        <w:rPr>
          <w:rFonts w:hint="default" w:hAnsi="Calibri" w:eastAsia="仿宋_GB2312" w:cs="Times New Roman"/>
          <w:b/>
          <w:color w:val="0D0D0D" w:themeColor="text1" w:themeTint="F2"/>
          <w:sz w:val="36"/>
          <w:szCs w:val="36"/>
          <w:lang w:val="en-US" w:eastAsia="zh-CN"/>
          <w14:textFill>
            <w14:solidFill>
              <w14:schemeClr w14:val="tx1">
                <w14:lumMod w14:val="95000"/>
                <w14:lumOff w14:val="5000"/>
              </w14:schemeClr>
            </w14:solidFill>
          </w14:textFill>
        </w:rPr>
        <w:sectPr>
          <w:pgSz w:w="11906" w:h="16838"/>
          <w:pgMar w:top="1440" w:right="1800" w:bottom="1440" w:left="1800" w:header="851" w:footer="992" w:gutter="0"/>
          <w:pgNumType w:fmt="decimal"/>
          <w:cols w:space="425" w:num="1"/>
          <w:docGrid w:type="lines" w:linePitch="312" w:charSpace="0"/>
        </w:sectPr>
      </w:pPr>
    </w:p>
    <w:p>
      <w:pPr>
        <w:pStyle w:val="2"/>
        <w:bidi w:val="0"/>
      </w:pPr>
      <w:bookmarkStart w:id="5" w:name="_Toc29875"/>
      <w:bookmarkStart w:id="6" w:name="_Toc2911"/>
      <w:bookmarkStart w:id="7" w:name="_Toc4824"/>
      <w:bookmarkStart w:id="8" w:name="_Toc9575"/>
      <w:bookmarkStart w:id="9" w:name="_Toc3105"/>
      <w:r>
        <w:rPr>
          <w:rFonts w:hint="eastAsia"/>
          <w:lang w:val="en-US" w:eastAsia="zh-CN"/>
        </w:rPr>
        <w:t>目  录</w:t>
      </w:r>
      <w:bookmarkEnd w:id="5"/>
      <w:bookmarkEnd w:id="6"/>
      <w:bookmarkEnd w:id="7"/>
      <w:bookmarkEnd w:id="8"/>
      <w:bookmarkEnd w:id="9"/>
    </w:p>
    <w:sdt>
      <w:sdtPr>
        <w:rPr>
          <w:rFonts w:hint="eastAsia" w:ascii="宋体" w:hAnsi="宋体" w:eastAsia="宋体" w:cs="仿宋_GB2312"/>
          <w:color w:val="auto"/>
          <w:sz w:val="21"/>
          <w:szCs w:val="44"/>
          <w:lang w:val="zh-CN" w:eastAsia="zh-CN" w:bidi="zh-CN"/>
        </w:rPr>
        <w:id w:val="147477764"/>
        <w15:color w:val="DBDBDB"/>
        <w:docPartObj>
          <w:docPartGallery w:val="Table of Contents"/>
          <w:docPartUnique/>
        </w:docPartObj>
      </w:sdtPr>
      <w:sdtEndPr>
        <w:rPr>
          <w:rFonts w:hint="default" w:ascii="黑体" w:hAnsi="黑体" w:eastAsia="黑体" w:cs="黑体"/>
          <w:b/>
          <w:bCs/>
          <w:color w:val="0D0D0D" w:themeColor="text1" w:themeTint="F2"/>
          <w:sz w:val="32"/>
          <w:szCs w:val="32"/>
          <w:lang w:val="en-US" w:eastAsia="zh-CN" w:bidi="zh-CN"/>
          <w14:textFill>
            <w14:solidFill>
              <w14:schemeClr w14:val="tx1">
                <w14:lumMod w14:val="95000"/>
                <w14:lumOff w14:val="5000"/>
              </w14:schemeClr>
            </w14:solidFill>
          </w14:textFill>
        </w:rPr>
      </w:sdtEndPr>
      <w:sdtContent>
        <w:p>
          <w:pPr>
            <w:widowControl/>
            <w:ind w:left="0" w:leftChars="0" w:right="0" w:rightChars="0" w:firstLine="0" w:firstLineChars="0"/>
            <w:jc w:val="center"/>
            <w:outlineLvl w:val="0"/>
          </w:pPr>
        </w:p>
        <w:p>
          <w:pPr>
            <w:pStyle w:val="7"/>
            <w:tabs>
              <w:tab w:val="right" w:leader="dot" w:pos="8306"/>
            </w:tabs>
          </w:pP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instrText xml:space="preserve">TOC \o "1-2" \h \u </w:instrText>
          </w:r>
          <w:r>
            <w:rPr>
              <w:rFonts w:hint="eastAsia" w:ascii="仿宋_GB2312" w:hAnsi="仿宋_GB2312" w:eastAsia="仿宋_GB2312" w:cs="仿宋_GB2312"/>
              <w:bCs/>
              <w:color w:val="0D0D0D" w:themeColor="text1" w:themeTint="F2"/>
              <w:sz w:val="32"/>
              <w:szCs w:val="32"/>
              <w:lang w:val="en-US" w:eastAsia="zh-CN"/>
              <w14:textFill>
                <w14:solidFill>
                  <w14:schemeClr w14:val="tx1">
                    <w14:lumMod w14:val="95000"/>
                    <w14:lumOff w14:val="5000"/>
                  </w14:schemeClr>
                </w14:solidFill>
              </w14:textFill>
            </w:rPr>
            <w:fldChar w:fldCharType="separate"/>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_Toc22621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黑体" w:hAnsi="黑体" w:eastAsia="黑体" w:cs="黑体"/>
              <w:szCs w:val="32"/>
              <w:lang w:eastAsia="zh-CN"/>
            </w:rPr>
            <w:t>一、</w:t>
          </w:r>
          <w:r>
            <w:rPr>
              <w:rFonts w:hint="eastAsia" w:ascii="黑体" w:hAnsi="黑体" w:eastAsia="黑体" w:cs="黑体"/>
              <w:szCs w:val="32"/>
            </w:rPr>
            <w:t>申报单位基本情况</w:t>
          </w:r>
          <w:r>
            <w:tab/>
          </w:r>
          <w:r>
            <w:fldChar w:fldCharType="begin"/>
          </w:r>
          <w:r>
            <w:instrText xml:space="preserve"> PAGEREF _Toc22621 \h </w:instrText>
          </w:r>
          <w:r>
            <w:fldChar w:fldCharType="separate"/>
          </w:r>
          <w:r>
            <w:t>6</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7"/>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_Toc32410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黑体" w:hAnsi="黑体" w:eastAsia="黑体" w:cs="黑体"/>
              <w:szCs w:val="32"/>
              <w:lang w:val="en-US" w:eastAsia="zh-CN"/>
            </w:rPr>
            <w:t>二、生产经营情况</w:t>
          </w:r>
          <w:r>
            <w:tab/>
          </w:r>
          <w:r>
            <w:fldChar w:fldCharType="begin"/>
          </w:r>
          <w:r>
            <w:instrText xml:space="preserve"> PAGEREF _Toc32410 \h </w:instrText>
          </w:r>
          <w:r>
            <w:fldChar w:fldCharType="separate"/>
          </w:r>
          <w:r>
            <w:t>6</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7"/>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_Toc12083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黑体" w:hAnsi="黑体" w:eastAsia="黑体" w:cs="黑体"/>
              <w:szCs w:val="32"/>
              <w:lang w:val="en-US" w:eastAsia="zh-CN"/>
            </w:rPr>
            <w:t>三、创新发展情况</w:t>
          </w:r>
          <w:r>
            <w:tab/>
          </w:r>
          <w:r>
            <w:fldChar w:fldCharType="begin"/>
          </w:r>
          <w:r>
            <w:instrText xml:space="preserve"> PAGEREF _Toc12083 \h </w:instrText>
          </w:r>
          <w:r>
            <w:fldChar w:fldCharType="separate"/>
          </w:r>
          <w:r>
            <w:t>7</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7"/>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_Toc20844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黑体" w:hAnsi="黑体" w:eastAsia="黑体" w:cs="黑体"/>
              <w:szCs w:val="32"/>
              <w:lang w:val="en-US" w:eastAsia="zh-CN"/>
            </w:rPr>
            <w:t>四、规范治理情况</w:t>
          </w:r>
          <w:r>
            <w:tab/>
          </w:r>
          <w:r>
            <w:fldChar w:fldCharType="begin"/>
          </w:r>
          <w:r>
            <w:instrText xml:space="preserve"> PAGEREF _Toc20844 \h </w:instrText>
          </w:r>
          <w:r>
            <w:fldChar w:fldCharType="separate"/>
          </w:r>
          <w:r>
            <w:t>7</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7"/>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_Toc13540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黑体" w:hAnsi="黑体" w:eastAsia="黑体" w:cs="黑体"/>
              <w:szCs w:val="32"/>
              <w:lang w:val="en-US" w:eastAsia="zh-CN"/>
            </w:rPr>
            <w:t>五、证明材料</w:t>
          </w:r>
          <w:r>
            <w:tab/>
          </w:r>
          <w:r>
            <w:fldChar w:fldCharType="begin"/>
          </w:r>
          <w:r>
            <w:instrText xml:space="preserve"> PAGEREF _Toc13540 \h </w:instrText>
          </w:r>
          <w:r>
            <w:fldChar w:fldCharType="separate"/>
          </w:r>
          <w:r>
            <w:t>7</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_Toc14719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lang w:val="en-US" w:eastAsia="zh-CN"/>
            </w:rPr>
            <w:t>（一）企业营业执照或法人证书扫描件</w:t>
          </w:r>
          <w:r>
            <w:tab/>
          </w:r>
          <w:r>
            <w:fldChar w:fldCharType="begin"/>
          </w:r>
          <w:r>
            <w:instrText xml:space="preserve"> PAGEREF _Toc14719 \h </w:instrText>
          </w:r>
          <w:r>
            <w:fldChar w:fldCharType="separate"/>
          </w:r>
          <w:r>
            <w:t>7</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_Toc13911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（二）近三年财务审计报告</w:t>
          </w:r>
          <w:r>
            <w:tab/>
          </w:r>
          <w:r>
            <w:fldChar w:fldCharType="begin"/>
          </w:r>
          <w:r>
            <w:instrText xml:space="preserve"> PAGEREF _Toc13911 \h </w:instrText>
          </w:r>
          <w:r>
            <w:fldChar w:fldCharType="separate"/>
          </w:r>
          <w:r>
            <w:t>7</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_Toc6339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（三）近三年税收完税证明</w:t>
          </w:r>
          <w:r>
            <w:tab/>
          </w:r>
          <w:r>
            <w:fldChar w:fldCharType="begin"/>
          </w:r>
          <w:r>
            <w:instrText xml:space="preserve"> PAGEREF _Toc6339 \h </w:instrText>
          </w:r>
          <w:r>
            <w:fldChar w:fldCharType="separate"/>
          </w:r>
          <w:r>
            <w:t>7</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_Toc15315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（四）省级以上技术创新平台证明</w:t>
          </w:r>
          <w:r>
            <w:tab/>
          </w:r>
          <w:r>
            <w:fldChar w:fldCharType="begin"/>
          </w:r>
          <w:r>
            <w:instrText xml:space="preserve"> PAGEREF _Toc15315 \h </w:instrText>
          </w:r>
          <w:r>
            <w:fldChar w:fldCharType="separate"/>
          </w:r>
          <w:r>
            <w:t>8</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_Toc13332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（五）承担的省级以上科技创新、产业专项等重大项目证明</w:t>
          </w:r>
          <w:r>
            <w:tab/>
          </w:r>
          <w:r>
            <w:fldChar w:fldCharType="begin"/>
          </w:r>
          <w:r>
            <w:instrText xml:space="preserve"> PAGEREF _Toc13332 \h </w:instrText>
          </w:r>
          <w:r>
            <w:fldChar w:fldCharType="separate"/>
          </w:r>
          <w:r>
            <w:t>8</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_Toc9651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（六）</w:t>
          </w:r>
          <w:r>
            <w:rPr>
              <w:rFonts w:hint="eastAsia"/>
              <w:bCs w:val="0"/>
              <w:szCs w:val="32"/>
              <w:lang w:val="en-US" w:eastAsia="zh-CN"/>
            </w:rPr>
            <w:t>国家级专精特新“小巨人”、制造业单项冠军等称号</w:t>
          </w:r>
          <w:r>
            <w:rPr>
              <w:rFonts w:hint="eastAsia"/>
              <w:szCs w:val="32"/>
              <w:lang w:val="en-US" w:eastAsia="zh-CN"/>
            </w:rPr>
            <w:t>公布文件</w:t>
          </w:r>
          <w:r>
            <w:tab/>
          </w:r>
          <w:r>
            <w:fldChar w:fldCharType="begin"/>
          </w:r>
          <w:r>
            <w:instrText xml:space="preserve"> PAGEREF _Toc9651 \h </w:instrText>
          </w:r>
          <w:r>
            <w:fldChar w:fldCharType="separate"/>
          </w:r>
          <w:r>
            <w:t>8</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_Toc1444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（七）授权发明专利证书</w:t>
          </w:r>
          <w:r>
            <w:tab/>
          </w:r>
          <w:r>
            <w:fldChar w:fldCharType="begin"/>
          </w:r>
          <w:r>
            <w:instrText xml:space="preserve"> PAGEREF _Toc1444 \h </w:instrText>
          </w:r>
          <w:r>
            <w:fldChar w:fldCharType="separate"/>
          </w:r>
          <w:r>
            <w:t>8</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_Toc15251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w:t>
          </w:r>
          <w:r>
            <w:rPr>
              <w:rFonts w:hint="eastAsia"/>
              <w:lang w:val="en-US" w:eastAsia="zh-CN"/>
            </w:rPr>
            <w:t>八</w:t>
          </w:r>
          <w:r>
            <w:rPr>
              <w:rFonts w:hint="eastAsia" w:ascii="Arial" w:hAnsi="Arial"/>
              <w:lang w:val="en-US" w:eastAsia="zh-CN"/>
            </w:rPr>
            <w:t>）山东省经营主体公共信用报告</w:t>
          </w:r>
          <w:r>
            <w:tab/>
          </w:r>
          <w:r>
            <w:fldChar w:fldCharType="begin"/>
          </w:r>
          <w:r>
            <w:instrText xml:space="preserve"> PAGEREF _Toc15251 \h </w:instrText>
          </w:r>
          <w:r>
            <w:fldChar w:fldCharType="separate"/>
          </w:r>
          <w:r>
            <w:t>8</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_Toc31727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Times New Roman" w:hAnsi="Times New Roman" w:cs="Times New Roman"/>
              <w:highlight w:val="none"/>
              <w:lang w:val="en-US" w:eastAsia="zh-CN"/>
            </w:rPr>
            <w:t>（九）企业法人信用状况证明</w:t>
          </w:r>
          <w:r>
            <w:tab/>
          </w:r>
          <w:r>
            <w:fldChar w:fldCharType="begin"/>
          </w:r>
          <w:r>
            <w:instrText xml:space="preserve"> PAGEREF _Toc31727 \h </w:instrText>
          </w:r>
          <w:r>
            <w:fldChar w:fldCharType="separate"/>
          </w:r>
          <w:r>
            <w:t>8</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_Toc10767 </w:instrText>
          </w:r>
          <w:r>
            <w:rPr>
              <w:rFonts w:hint="eastAsia" w:ascii="仿宋_GB2312" w:hAnsi="仿宋_GB2312" w:eastAsia="仿宋_GB2312" w:cs="仿宋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w:t>
          </w:r>
          <w:r>
            <w:rPr>
              <w:rFonts w:hint="eastAsia"/>
              <w:lang w:val="en-US" w:eastAsia="zh-CN"/>
            </w:rPr>
            <w:t>十</w:t>
          </w:r>
          <w:r>
            <w:rPr>
              <w:rFonts w:hint="eastAsia" w:ascii="Arial" w:hAnsi="Arial"/>
              <w:lang w:val="en-US" w:eastAsia="zh-CN"/>
            </w:rPr>
            <w:t>）其他必要证明材料</w:t>
          </w:r>
          <w:r>
            <w:tab/>
          </w:r>
          <w:r>
            <w:fldChar w:fldCharType="begin"/>
          </w:r>
          <w:r>
            <w:instrText xml:space="preserve"> PAGEREF _Toc10767 \h </w:instrText>
          </w:r>
          <w:r>
            <w:fldChar w:fldCharType="separate"/>
          </w:r>
          <w:r>
            <w:t>8</w:t>
          </w:r>
          <w:r>
            <w:fldChar w:fldCharType="end"/>
          </w: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p>
          <w:pPr>
            <w:widowControl/>
            <w:numPr>
              <w:ilvl w:val="-1"/>
              <w:numId w:val="0"/>
            </w:numPr>
            <w:ind w:left="0" w:leftChars="0" w:right="0" w:rightChars="0" w:firstLine="0" w:firstLineChars="0"/>
            <w:jc w:val="center"/>
            <w:rPr>
              <w:rFonts w:hint="default" w:ascii="黑体" w:hAnsi="黑体" w:eastAsia="黑体" w:cs="黑体"/>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Cs w:val="32"/>
              <w:lang w:val="en-US" w:eastAsia="zh-CN"/>
              <w14:textFill>
                <w14:solidFill>
                  <w14:schemeClr w14:val="tx1">
                    <w14:lumMod w14:val="95000"/>
                    <w14:lumOff w14:val="5000"/>
                  </w14:schemeClr>
                </w14:solidFill>
              </w14:textFill>
            </w:rPr>
            <w:fldChar w:fldCharType="end"/>
          </w:r>
        </w:p>
      </w:sdtContent>
    </w:sdt>
    <w:p>
      <w:pPr>
        <w:widowControl/>
        <w:numPr>
          <w:ilvl w:val="-1"/>
          <w:numId w:val="0"/>
        </w:numPr>
        <w:ind w:left="0" w:leftChars="0" w:right="0" w:rightChars="0" w:firstLine="0" w:firstLineChars="0"/>
        <w:jc w:val="center"/>
        <w:rPr>
          <w:rFonts w:hint="default" w:ascii="黑体" w:hAnsi="黑体" w:eastAsia="黑体" w:cs="黑体"/>
          <w:bCs/>
          <w:color w:val="0D0D0D" w:themeColor="text1" w:themeTint="F2"/>
          <w:sz w:val="32"/>
          <w:szCs w:val="32"/>
          <w:lang w:val="en-US" w:eastAsia="zh-CN"/>
          <w14:textFill>
            <w14:solidFill>
              <w14:schemeClr w14:val="tx1">
                <w14:lumMod w14:val="95000"/>
                <w14:lumOff w14:val="5000"/>
              </w14:schemeClr>
            </w14:solidFill>
          </w14:textFill>
        </w:rPr>
      </w:pPr>
    </w:p>
    <w:p>
      <w:pPr>
        <w:widowControl/>
        <w:numPr>
          <w:ilvl w:val="-1"/>
          <w:numId w:val="0"/>
        </w:numPr>
        <w:ind w:left="0" w:leftChars="0" w:right="0" w:rightChars="0" w:firstLine="0" w:firstLineChars="0"/>
        <w:jc w:val="both"/>
        <w:rPr>
          <w:rFonts w:hint="default" w:ascii="黑体" w:hAnsi="黑体" w:eastAsia="黑体" w:cs="黑体"/>
          <w:bCs/>
          <w:color w:val="0D0D0D" w:themeColor="text1" w:themeTint="F2"/>
          <w:sz w:val="32"/>
          <w:szCs w:val="32"/>
          <w:lang w:val="en-US" w:eastAsia="zh-CN"/>
          <w14:textFill>
            <w14:solidFill>
              <w14:schemeClr w14:val="tx1">
                <w14:lumMod w14:val="95000"/>
                <w14:lumOff w14:val="5000"/>
              </w14:schemeClr>
            </w14:solidFill>
          </w14:textFill>
        </w:rPr>
        <w:sectPr>
          <w:pgSz w:w="11906" w:h="16838"/>
          <w:pgMar w:top="1440" w:right="1800" w:bottom="1440" w:left="1800" w:header="851" w:footer="992" w:gutter="0"/>
          <w:pgNumType w:fmt="decimal"/>
          <w:cols w:space="425" w:num="1"/>
          <w:docGrid w:type="lines" w:linePitch="312" w:charSpace="0"/>
        </w:sectPr>
      </w:pPr>
    </w:p>
    <w:p>
      <w:pPr>
        <w:pStyle w:val="2"/>
        <w:bidi w:val="0"/>
        <w:ind w:firstLine="640" w:firstLineChars="200"/>
        <w:jc w:val="both"/>
        <w:outlineLvl w:val="0"/>
        <w:rPr>
          <w:rFonts w:hint="eastAsia" w:ascii="黑体" w:hAnsi="黑体" w:eastAsia="黑体" w:cs="黑体"/>
          <w:sz w:val="32"/>
          <w:szCs w:val="32"/>
        </w:rPr>
      </w:pPr>
      <w:bookmarkStart w:id="10" w:name="_Toc22621"/>
      <w:bookmarkStart w:id="11" w:name="_Toc8222"/>
      <w:r>
        <w:rPr>
          <w:rFonts w:hint="eastAsia" w:ascii="黑体" w:hAnsi="黑体" w:eastAsia="黑体" w:cs="黑体"/>
          <w:sz w:val="32"/>
          <w:szCs w:val="32"/>
          <w:lang w:eastAsia="zh-CN"/>
        </w:rPr>
        <w:t>一、</w:t>
      </w:r>
      <w:r>
        <w:rPr>
          <w:rFonts w:hint="eastAsia" w:ascii="黑体" w:hAnsi="黑体" w:eastAsia="黑体" w:cs="黑体"/>
          <w:sz w:val="32"/>
          <w:szCs w:val="32"/>
        </w:rPr>
        <w:t>申报单位基本情况</w:t>
      </w:r>
      <w:bookmarkEnd w:id="10"/>
      <w:bookmarkEnd w:id="11"/>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2958"/>
        <w:gridCol w:w="14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单位名称</w:t>
            </w:r>
          </w:p>
        </w:tc>
        <w:tc>
          <w:tcPr>
            <w:tcW w:w="615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“十大工程”   所属领域</w:t>
            </w:r>
          </w:p>
        </w:tc>
        <w:tc>
          <w:tcPr>
            <w:tcW w:w="615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通讯地址</w:t>
            </w:r>
          </w:p>
        </w:tc>
        <w:tc>
          <w:tcPr>
            <w:tcW w:w="29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8"/>
                <w:szCs w:val="28"/>
                <w:lang w:eastAsia="zh-CN"/>
                <w14:textFill>
                  <w14:solidFill>
                    <w14:schemeClr w14:val="tx1">
                      <w14:lumMod w14:val="95000"/>
                      <w14:lumOff w14:val="5000"/>
                    </w14:schemeClr>
                  </w14:solidFill>
                </w14:textFill>
              </w:rPr>
              <w:t>E</w:t>
            </w:r>
            <w:r>
              <w:rPr>
                <w:rFonts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8"/>
                <w:szCs w:val="28"/>
                <w:lang w:eastAsia="zh-CN"/>
                <w14:textFill>
                  <w14:solidFill>
                    <w14:schemeClr w14:val="tx1">
                      <w14:lumMod w14:val="95000"/>
                      <w14:lumOff w14:val="5000"/>
                    </w14:schemeClr>
                  </w14:solidFill>
                </w14:textFill>
              </w:rPr>
              <w:t>mail</w:t>
            </w:r>
          </w:p>
        </w:tc>
        <w:tc>
          <w:tcPr>
            <w:tcW w:w="17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注册时间</w:t>
            </w:r>
          </w:p>
        </w:tc>
        <w:tc>
          <w:tcPr>
            <w:tcW w:w="6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lang w:eastAsia="zh-CN"/>
                <w14:textFill>
                  <w14:solidFill>
                    <w14:schemeClr w14:val="tx1">
                      <w14:lumMod w14:val="95000"/>
                      <w14:lumOff w14:val="5000"/>
                    </w14:schemeClr>
                  </w14:solidFill>
                </w14:textFill>
              </w:rPr>
              <w:t>单位</w:t>
            </w: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负责人</w:t>
            </w:r>
          </w:p>
        </w:tc>
        <w:tc>
          <w:tcPr>
            <w:tcW w:w="29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联系电话</w:t>
            </w:r>
          </w:p>
        </w:tc>
        <w:tc>
          <w:tcPr>
            <w:tcW w:w="17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联系人</w:t>
            </w:r>
          </w:p>
        </w:tc>
        <w:tc>
          <w:tcPr>
            <w:tcW w:w="29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联系电话</w:t>
            </w:r>
          </w:p>
        </w:tc>
        <w:tc>
          <w:tcPr>
            <w:tcW w:w="17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bl>
    <w:p>
      <w:pPr>
        <w:pStyle w:val="2"/>
        <w:bidi w:val="0"/>
        <w:ind w:firstLine="640" w:firstLineChars="200"/>
        <w:jc w:val="both"/>
        <w:outlineLvl w:val="0"/>
        <w:rPr>
          <w:rFonts w:hint="default" w:ascii="黑体" w:hAnsi="黑体" w:eastAsia="黑体" w:cs="黑体"/>
          <w:sz w:val="32"/>
          <w:szCs w:val="32"/>
          <w:lang w:val="en-US" w:eastAsia="zh-CN"/>
        </w:rPr>
      </w:pPr>
      <w:bookmarkStart w:id="12" w:name="_Toc32410"/>
      <w:bookmarkStart w:id="13" w:name="_Toc32492"/>
      <w:r>
        <w:rPr>
          <w:rFonts w:hint="eastAsia" w:ascii="黑体" w:hAnsi="黑体" w:eastAsia="黑体" w:cs="黑体"/>
          <w:sz w:val="32"/>
          <w:szCs w:val="32"/>
          <w:lang w:val="en-US" w:eastAsia="zh-CN"/>
        </w:rPr>
        <w:t>二、生产经营情况</w:t>
      </w:r>
      <w:bookmarkEnd w:id="12"/>
      <w:bookmarkEnd w:id="13"/>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689"/>
        <w:gridCol w:w="1018"/>
        <w:gridCol w:w="1707"/>
        <w:gridCol w:w="1707"/>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主营业务</w:t>
            </w:r>
          </w:p>
        </w:tc>
        <w:tc>
          <w:tcPr>
            <w:tcW w:w="6143"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仿宋_GB2312"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市场竞争情况</w:t>
            </w:r>
          </w:p>
        </w:tc>
        <w:tc>
          <w:tcPr>
            <w:tcW w:w="6143"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优势品牌情况</w:t>
            </w:r>
          </w:p>
        </w:tc>
        <w:tc>
          <w:tcPr>
            <w:tcW w:w="6143"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社会责任情况</w:t>
            </w:r>
          </w:p>
        </w:tc>
        <w:tc>
          <w:tcPr>
            <w:tcW w:w="6143"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生产技术、工艺及产品质量性能情况</w:t>
            </w:r>
          </w:p>
        </w:tc>
        <w:tc>
          <w:tcPr>
            <w:tcW w:w="6143"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2021年度经营情况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营业收入（万元）</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营收增速</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仿宋_GB2312" w:hAnsi="仿宋_GB2312" w:eastAsia="仿宋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研发投入（万元）</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纳税总额</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（万元）</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年末从业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仿宋_GB2312" w:hAnsi="仿宋_GB2312" w:eastAsia="仿宋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2022年度经营情况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营业收入（万元）</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营收增速</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研发投入（万元）</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纳税总额</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仿宋_GB2312" w:hAnsi="仿宋_GB2312" w:eastAsia="仿宋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（万元）</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年末从业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仿宋_GB2312" w:hAnsi="仿宋_GB2312" w:eastAsia="仿宋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2023年度经营情况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营业收入（万元）</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营收增速</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研发投入（万元）</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纳税总额</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仿宋_GB2312" w:hAnsi="仿宋_GB2312" w:eastAsia="仿宋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（万元）</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年末从业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仿宋_GB2312" w:hAnsi="仿宋_GB2312" w:eastAsia="仿宋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828"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仿宋_GB2312"/>
                <w:sz w:val="28"/>
                <w:szCs w:val="28"/>
                <w:lang w:val="en-US" w:eastAsia="zh-CN"/>
              </w:rPr>
            </w:pPr>
            <w:r>
              <w:rPr>
                <w:rFonts w:hint="eastAsia" w:ascii="仿宋_GB2312" w:hAnsi="仿宋_GB2312" w:eastAsia="仿宋_GB2312" w:cs="仿宋_GB2312"/>
                <w:sz w:val="28"/>
                <w:szCs w:val="28"/>
                <w:lang w:val="en-US" w:eastAsia="zh-CN"/>
              </w:rPr>
              <w:t>2023年转型产品及解决方案营收占</w:t>
            </w:r>
            <w:r>
              <w:rPr>
                <w:rFonts w:hint="eastAsia" w:cs="仿宋_GB2312"/>
                <w:sz w:val="28"/>
                <w:szCs w:val="28"/>
                <w:lang w:val="en-US" w:eastAsia="zh-CN"/>
              </w:rPr>
              <w:t>比</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仿宋_GB2312"/>
                <w:sz w:val="28"/>
                <w:szCs w:val="28"/>
                <w:lang w:val="en-US" w:eastAsia="zh-CN"/>
              </w:rPr>
              <w:t>（</w:t>
            </w:r>
            <w:r>
              <w:rPr>
                <w:rFonts w:hint="eastAsia" w:ascii="仿宋_GB2312" w:hAnsi="仿宋_GB2312" w:eastAsia="仿宋_GB2312" w:cs="仿宋_GB2312"/>
                <w:sz w:val="28"/>
                <w:szCs w:val="28"/>
                <w:lang w:val="en-US" w:eastAsia="zh-CN"/>
              </w:rPr>
              <w:t>数字化转型</w:t>
            </w:r>
            <w:r>
              <w:rPr>
                <w:rFonts w:hint="eastAsia" w:cs="仿宋_GB2312"/>
                <w:sz w:val="28"/>
                <w:szCs w:val="28"/>
                <w:lang w:val="en-US" w:eastAsia="zh-CN"/>
              </w:rPr>
              <w:t>领域</w:t>
            </w:r>
            <w:r>
              <w:rPr>
                <w:rFonts w:hint="eastAsia" w:ascii="仿宋_GB2312" w:hAnsi="仿宋_GB2312" w:eastAsia="仿宋_GB2312" w:cs="仿宋_GB2312"/>
                <w:sz w:val="28"/>
                <w:szCs w:val="28"/>
                <w:lang w:val="en-US" w:eastAsia="zh-CN"/>
              </w:rPr>
              <w:t>企业</w:t>
            </w:r>
            <w:r>
              <w:rPr>
                <w:rFonts w:hint="eastAsia" w:cs="仿宋_GB2312"/>
                <w:sz w:val="28"/>
                <w:szCs w:val="28"/>
                <w:lang w:val="en-US" w:eastAsia="zh-CN"/>
              </w:rPr>
              <w:t>填写）</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 xml:space="preserve">    %</w:t>
            </w:r>
          </w:p>
        </w:tc>
      </w:tr>
    </w:tbl>
    <w:p>
      <w:pPr>
        <w:pStyle w:val="2"/>
        <w:bidi w:val="0"/>
        <w:ind w:firstLine="640" w:firstLineChars="200"/>
        <w:jc w:val="both"/>
        <w:outlineLvl w:val="0"/>
        <w:rPr>
          <w:rFonts w:hint="eastAsia" w:ascii="黑体" w:hAnsi="黑体" w:eastAsia="黑体" w:cs="黑体"/>
          <w:sz w:val="32"/>
          <w:szCs w:val="32"/>
          <w:lang w:val="en-US" w:eastAsia="zh-CN"/>
        </w:rPr>
      </w:pPr>
      <w:bookmarkStart w:id="14" w:name="_Toc15874"/>
      <w:bookmarkStart w:id="15" w:name="_Toc12083"/>
      <w:r>
        <w:rPr>
          <w:rFonts w:hint="eastAsia" w:ascii="黑体" w:hAnsi="黑体" w:eastAsia="黑体" w:cs="黑体"/>
          <w:sz w:val="32"/>
          <w:szCs w:val="32"/>
          <w:lang w:val="en-US" w:eastAsia="zh-CN"/>
        </w:rPr>
        <w:t>三、创新发展情况</w:t>
      </w:r>
      <w:bookmarkEnd w:id="14"/>
      <w:bookmarkEnd w:id="15"/>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仿宋_GB2312" w:cs="Times New Roman"/>
                <w:color w:val="0D0D0D" w:themeColor="text1" w:themeTint="F2"/>
                <w:sz w:val="21"/>
                <w:szCs w:val="21"/>
                <w:lang w:val="en-US" w:eastAsia="zh-CN"/>
                <w14:textFill>
                  <w14:solidFill>
                    <w14:schemeClr w14:val="tx1">
                      <w14:lumMod w14:val="95000"/>
                      <w14:lumOff w14:val="5000"/>
                    </w14:schemeClr>
                  </w14:solidFill>
                </w14:textFill>
              </w:rPr>
            </w:pPr>
            <w:r>
              <w:rPr>
                <w:rFonts w:hint="eastAsia"/>
                <w:b w:val="0"/>
                <w:bCs/>
                <w:sz w:val="24"/>
                <w:szCs w:val="36"/>
                <w:lang w:val="en-US" w:eastAsia="zh-CN"/>
              </w:rPr>
              <w:t>创新体系情况</w:t>
            </w:r>
          </w:p>
        </w:tc>
        <w:tc>
          <w:tcPr>
            <w:tcW w:w="512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仿宋_GB2312"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人才团队情况</w:t>
            </w:r>
          </w:p>
        </w:tc>
        <w:tc>
          <w:tcPr>
            <w:tcW w:w="51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建设的省级以上技术创新平台</w:t>
            </w:r>
          </w:p>
        </w:tc>
        <w:tc>
          <w:tcPr>
            <w:tcW w:w="51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承担的省级以上科技创新、产业专项等重大项目</w:t>
            </w:r>
          </w:p>
        </w:tc>
        <w:tc>
          <w:tcPr>
            <w:tcW w:w="51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2023年研发占比</w:t>
            </w:r>
          </w:p>
        </w:tc>
        <w:tc>
          <w:tcPr>
            <w:tcW w:w="5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仿宋_GB2312" w:hAnsi="仿宋_GB2312" w:eastAsia="仿宋_GB2312" w:cs="Times New Roman"/>
                <w:color w:val="0D0D0D" w:themeColor="text1" w:themeTint="F2"/>
                <w:sz w:val="28"/>
                <w:szCs w:val="28"/>
                <w:lang w:val="en-US" w:eastAsia="zh-CN" w:bidi="zh-CN"/>
                <w14:textFill>
                  <w14:solidFill>
                    <w14:schemeClr w14:val="tx1">
                      <w14:lumMod w14:val="95000"/>
                      <w14:lumOff w14:val="5000"/>
                    </w14:schemeClr>
                  </w14:solidFill>
                </w14:textFill>
              </w:rPr>
            </w:pPr>
          </w:p>
        </w:tc>
      </w:tr>
    </w:tbl>
    <w:p>
      <w:pPr>
        <w:widowControl/>
        <w:numPr>
          <w:ilvl w:val="-1"/>
          <w:numId w:val="0"/>
        </w:numPr>
        <w:ind w:firstLine="640" w:firstLineChars="200"/>
        <w:jc w:val="left"/>
        <w:rPr>
          <w:rFonts w:hint="eastAsia" w:ascii="黑体" w:hAnsi="黑体" w:eastAsia="黑体" w:cs="黑体"/>
          <w:bCs/>
          <w:color w:val="0D0D0D" w:themeColor="text1" w:themeTint="F2"/>
          <w:sz w:val="32"/>
          <w:szCs w:val="32"/>
          <w:lang w:val="en-US" w:eastAsia="zh-CN"/>
          <w14:textFill>
            <w14:solidFill>
              <w14:schemeClr w14:val="tx1">
                <w14:lumMod w14:val="95000"/>
                <w14:lumOff w14:val="5000"/>
              </w14:schemeClr>
            </w14:solidFill>
          </w14:textFill>
        </w:rPr>
      </w:pPr>
    </w:p>
    <w:p>
      <w:pPr>
        <w:pStyle w:val="2"/>
        <w:bidi w:val="0"/>
        <w:ind w:firstLine="640" w:firstLineChars="200"/>
        <w:jc w:val="both"/>
        <w:outlineLvl w:val="0"/>
        <w:rPr>
          <w:rFonts w:hint="eastAsia" w:ascii="黑体" w:hAnsi="黑体" w:eastAsia="黑体" w:cs="黑体"/>
          <w:sz w:val="32"/>
          <w:szCs w:val="32"/>
          <w:lang w:val="en-US" w:eastAsia="zh-CN"/>
        </w:rPr>
      </w:pPr>
      <w:bookmarkStart w:id="16" w:name="_Toc12847"/>
      <w:bookmarkStart w:id="17" w:name="_Toc20844"/>
      <w:r>
        <w:rPr>
          <w:rFonts w:hint="eastAsia" w:ascii="黑体" w:hAnsi="黑体" w:eastAsia="黑体" w:cs="黑体"/>
          <w:sz w:val="32"/>
          <w:szCs w:val="32"/>
          <w:lang w:val="en-US" w:eastAsia="zh-CN"/>
        </w:rPr>
        <w:t>四、规范治理情况</w:t>
      </w:r>
      <w:bookmarkEnd w:id="16"/>
      <w:bookmarkEnd w:id="17"/>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6"/>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是否符合产业政策要求</w:t>
            </w:r>
          </w:p>
        </w:tc>
        <w:tc>
          <w:tcPr>
            <w:tcW w:w="4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 xml:space="preserve">是       </w:t>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仿宋_GB2312"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eastAsia="仿宋_GB2312" w:cs="Times New Roman"/>
                <w:color w:val="0D0D0D" w:themeColor="text1" w:themeTint="F2"/>
                <w:sz w:val="24"/>
                <w:szCs w:val="24"/>
                <w:lang w:val="en-US" w:eastAsia="zh-CN"/>
                <w14:textFill>
                  <w14:solidFill>
                    <w14:schemeClr w14:val="tx1">
                      <w14:lumMod w14:val="95000"/>
                      <w14:lumOff w14:val="5000"/>
                    </w14:schemeClr>
                  </w14:solidFill>
                </w14:textFill>
              </w:rPr>
              <w:t>近三年在质量、诚信、安全、环保等方面</w:t>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是否有</w:t>
            </w:r>
            <w:r>
              <w:rPr>
                <w:rFonts w:hint="default" w:eastAsia="仿宋_GB2312" w:cs="Times New Roman"/>
                <w:color w:val="0D0D0D" w:themeColor="text1" w:themeTint="F2"/>
                <w:sz w:val="24"/>
                <w:szCs w:val="24"/>
                <w:lang w:val="en-US" w:eastAsia="zh-CN"/>
                <w14:textFill>
                  <w14:solidFill>
                    <w14:schemeClr w14:val="tx1">
                      <w14:lumMod w14:val="95000"/>
                      <w14:lumOff w14:val="5000"/>
                    </w14:schemeClr>
                  </w14:solidFill>
                </w14:textFill>
              </w:rPr>
              <w:t>违法行为和不良记录</w:t>
            </w:r>
          </w:p>
        </w:tc>
        <w:tc>
          <w:tcPr>
            <w:tcW w:w="4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 xml:space="preserve">是       </w:t>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单位或法定代表人是否被纳入严重失信“黑名单”</w:t>
            </w:r>
          </w:p>
        </w:tc>
        <w:tc>
          <w:tcPr>
            <w:tcW w:w="4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 xml:space="preserve">是       </w:t>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否</w:t>
            </w:r>
          </w:p>
        </w:tc>
      </w:tr>
    </w:tbl>
    <w:p>
      <w:pPr>
        <w:widowControl/>
        <w:numPr>
          <w:ilvl w:val="-1"/>
          <w:numId w:val="0"/>
        </w:numPr>
        <w:ind w:firstLine="640" w:firstLineChars="200"/>
        <w:jc w:val="left"/>
        <w:rPr>
          <w:rFonts w:hint="eastAsia" w:ascii="黑体" w:hAnsi="黑体" w:eastAsia="黑体" w:cs="黑体"/>
          <w:bCs/>
          <w:color w:val="0D0D0D" w:themeColor="text1" w:themeTint="F2"/>
          <w:sz w:val="32"/>
          <w:szCs w:val="32"/>
          <w:lang w:val="en-US" w:eastAsia="zh-CN"/>
          <w14:textFill>
            <w14:solidFill>
              <w14:schemeClr w14:val="tx1">
                <w14:lumMod w14:val="95000"/>
                <w14:lumOff w14:val="5000"/>
              </w14:schemeClr>
            </w14:solidFill>
          </w14:textFill>
        </w:rPr>
      </w:pPr>
    </w:p>
    <w:p>
      <w:pPr>
        <w:pStyle w:val="2"/>
        <w:bidi w:val="0"/>
        <w:ind w:firstLine="640" w:firstLineChars="200"/>
        <w:jc w:val="both"/>
        <w:outlineLvl w:val="0"/>
        <w:rPr>
          <w:rFonts w:hint="eastAsia" w:ascii="黑体" w:hAnsi="黑体" w:eastAsia="黑体" w:cs="黑体"/>
          <w:sz w:val="32"/>
          <w:szCs w:val="32"/>
          <w:lang w:val="en-US" w:eastAsia="zh-CN"/>
        </w:rPr>
      </w:pPr>
      <w:bookmarkStart w:id="18" w:name="_Toc13706"/>
      <w:bookmarkStart w:id="19" w:name="_Toc13540"/>
      <w:r>
        <w:rPr>
          <w:rFonts w:hint="eastAsia" w:ascii="黑体" w:hAnsi="黑体" w:eastAsia="黑体" w:cs="黑体"/>
          <w:sz w:val="32"/>
          <w:szCs w:val="32"/>
          <w:lang w:val="en-US" w:eastAsia="zh-CN"/>
        </w:rPr>
        <w:t>五、证明材料</w:t>
      </w:r>
      <w:bookmarkEnd w:id="18"/>
      <w:bookmarkEnd w:id="19"/>
    </w:p>
    <w:p>
      <w:pPr>
        <w:pStyle w:val="3"/>
        <w:bidi w:val="0"/>
        <w:rPr>
          <w:rFonts w:hint="eastAsia"/>
          <w:lang w:val="en-US" w:eastAsia="zh-CN"/>
        </w:rPr>
      </w:pPr>
      <w:bookmarkStart w:id="20" w:name="_Toc14719"/>
      <w:bookmarkStart w:id="21" w:name="_Toc28482"/>
      <w:r>
        <w:rPr>
          <w:rFonts w:hint="eastAsia"/>
          <w:lang w:val="en-US" w:eastAsia="zh-CN"/>
        </w:rPr>
        <w:t>（一）企业营业执照或法人证书扫描件</w:t>
      </w:r>
      <w:bookmarkEnd w:id="20"/>
      <w:bookmarkEnd w:id="21"/>
    </w:p>
    <w:p>
      <w:pPr>
        <w:widowControl/>
        <w:numPr>
          <w:ilvl w:val="-1"/>
          <w:numId w:val="0"/>
        </w:numPr>
        <w:ind w:firstLine="640" w:firstLineChars="200"/>
        <w:jc w:val="left"/>
        <w:rPr>
          <w:rFonts w:hint="default" w:ascii="楷体_GB2312" w:hAnsi="楷体_GB2312" w:eastAsia="楷体_GB2312" w:cs="楷体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default" w:ascii="Arial" w:hAnsi="Arial"/>
          <w:lang w:val="en-US" w:eastAsia="zh-CN"/>
        </w:rPr>
      </w:pPr>
      <w:bookmarkStart w:id="22" w:name="_Toc3181"/>
      <w:bookmarkStart w:id="23" w:name="_Toc13911"/>
      <w:r>
        <w:rPr>
          <w:rFonts w:hint="eastAsia" w:ascii="Arial" w:hAnsi="Arial"/>
          <w:lang w:val="en-US" w:eastAsia="zh-CN"/>
        </w:rPr>
        <w:t>（二）近三年财务审计报告</w:t>
      </w:r>
      <w:bookmarkEnd w:id="22"/>
      <w:bookmarkEnd w:id="23"/>
    </w:p>
    <w:p>
      <w:pPr>
        <w:widowControl/>
        <w:numPr>
          <w:ilvl w:val="-1"/>
          <w:numId w:val="0"/>
        </w:numPr>
        <w:ind w:firstLine="640" w:firstLineChars="200"/>
        <w:jc w:val="left"/>
        <w:rPr>
          <w:rFonts w:hint="eastAsia" w:ascii="楷体_GB2312" w:hAnsi="楷体_GB2312" w:eastAsia="楷体_GB2312" w:cs="楷体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ascii="Arial" w:hAnsi="Arial"/>
          <w:lang w:val="en-US" w:eastAsia="zh-CN"/>
        </w:rPr>
      </w:pPr>
      <w:bookmarkStart w:id="24" w:name="_Toc6339"/>
      <w:bookmarkStart w:id="25" w:name="_Toc21732"/>
      <w:r>
        <w:rPr>
          <w:rFonts w:hint="eastAsia" w:ascii="Arial" w:hAnsi="Arial"/>
          <w:lang w:val="en-US" w:eastAsia="zh-CN"/>
        </w:rPr>
        <w:t>（三）近三年税收完税证明</w:t>
      </w:r>
      <w:bookmarkEnd w:id="24"/>
      <w:bookmarkEnd w:id="25"/>
    </w:p>
    <w:p>
      <w:pPr>
        <w:widowControl/>
        <w:numPr>
          <w:ilvl w:val="-1"/>
          <w:numId w:val="0"/>
        </w:numPr>
        <w:ind w:firstLine="640" w:firstLineChars="200"/>
        <w:jc w:val="left"/>
        <w:rPr>
          <w:rFonts w:hint="default" w:ascii="楷体_GB2312" w:hAnsi="楷体_GB2312" w:eastAsia="楷体_GB2312" w:cs="楷体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ascii="Arial" w:hAnsi="Arial"/>
          <w:lang w:val="en-US" w:eastAsia="zh-CN"/>
        </w:rPr>
      </w:pPr>
      <w:bookmarkStart w:id="26" w:name="_Toc15315"/>
      <w:bookmarkStart w:id="27" w:name="_Toc24265"/>
      <w:r>
        <w:rPr>
          <w:rFonts w:hint="eastAsia" w:ascii="Arial" w:hAnsi="Arial"/>
          <w:lang w:val="en-US" w:eastAsia="zh-CN"/>
        </w:rPr>
        <w:t>（四）省级以上技术创新平台证明</w:t>
      </w:r>
      <w:bookmarkEnd w:id="26"/>
      <w:bookmarkEnd w:id="27"/>
    </w:p>
    <w:p>
      <w:pPr>
        <w:widowControl/>
        <w:numPr>
          <w:ilvl w:val="-1"/>
          <w:numId w:val="0"/>
        </w:numPr>
        <w:ind w:firstLine="640" w:firstLineChars="200"/>
        <w:jc w:val="left"/>
        <w:rPr>
          <w:rFonts w:hint="eastAsia" w:ascii="楷体_GB2312" w:hAnsi="楷体_GB2312" w:eastAsia="楷体_GB2312" w:cs="楷体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ascii="Arial" w:hAnsi="Arial"/>
          <w:lang w:val="en-US" w:eastAsia="zh-CN"/>
        </w:rPr>
      </w:pPr>
      <w:bookmarkStart w:id="28" w:name="_Toc13332"/>
      <w:bookmarkStart w:id="29" w:name="_Toc3497"/>
      <w:r>
        <w:rPr>
          <w:rFonts w:hint="eastAsia" w:ascii="Arial" w:hAnsi="Arial"/>
          <w:lang w:val="en-US" w:eastAsia="zh-CN"/>
        </w:rPr>
        <w:t>（五）承担的省级以上科技创新、产业专项等重大项目证明</w:t>
      </w:r>
      <w:bookmarkEnd w:id="28"/>
      <w:bookmarkEnd w:id="29"/>
    </w:p>
    <w:p>
      <w:pPr>
        <w:widowControl/>
        <w:numPr>
          <w:ilvl w:val="-1"/>
          <w:numId w:val="0"/>
        </w:numPr>
        <w:ind w:firstLine="640" w:firstLineChars="200"/>
        <w:jc w:val="left"/>
        <w:rPr>
          <w:rFonts w:hint="eastAsia" w:ascii="楷体_GB2312" w:hAnsi="楷体_GB2312" w:eastAsia="楷体_GB2312" w:cs="楷体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ascii="Arial" w:hAnsi="Arial"/>
          <w:lang w:val="en-US" w:eastAsia="zh-CN"/>
        </w:rPr>
      </w:pPr>
      <w:bookmarkStart w:id="30" w:name="_Toc9651"/>
      <w:bookmarkStart w:id="31" w:name="_Toc30731"/>
      <w:r>
        <w:rPr>
          <w:rFonts w:hint="eastAsia" w:ascii="Arial" w:hAnsi="Arial"/>
          <w:lang w:val="en-US" w:eastAsia="zh-CN"/>
        </w:rPr>
        <w:t>（六）</w:t>
      </w:r>
      <w:r>
        <w:rPr>
          <w:rFonts w:hint="eastAsia"/>
          <w:b w:val="0"/>
          <w:bCs w:val="0"/>
          <w:szCs w:val="32"/>
          <w:lang w:val="en-US" w:eastAsia="zh-CN"/>
        </w:rPr>
        <w:t>国家级专精特新“小巨人”、制造业单项冠军等称号</w:t>
      </w:r>
      <w:r>
        <w:rPr>
          <w:rFonts w:hint="eastAsia"/>
          <w:szCs w:val="32"/>
          <w:lang w:val="en-US" w:eastAsia="zh-CN"/>
        </w:rPr>
        <w:t>公布文件</w:t>
      </w:r>
      <w:bookmarkEnd w:id="30"/>
      <w:bookmarkEnd w:id="31"/>
    </w:p>
    <w:p>
      <w:pPr>
        <w:widowControl/>
        <w:numPr>
          <w:ilvl w:val="-1"/>
          <w:numId w:val="0"/>
        </w:numPr>
        <w:ind w:firstLine="640" w:firstLineChars="200"/>
        <w:jc w:val="left"/>
        <w:rPr>
          <w:rFonts w:hint="eastAsia" w:ascii="楷体_GB2312" w:hAnsi="楷体_GB2312" w:eastAsia="楷体_GB2312" w:cs="楷体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default" w:ascii="Arial" w:hAnsi="Arial"/>
          <w:lang w:val="en-US" w:eastAsia="zh-CN"/>
        </w:rPr>
      </w:pPr>
      <w:bookmarkStart w:id="32" w:name="_Toc32209"/>
      <w:bookmarkStart w:id="33" w:name="_Toc1444"/>
      <w:r>
        <w:rPr>
          <w:rFonts w:hint="eastAsia" w:ascii="Arial" w:hAnsi="Arial"/>
          <w:lang w:val="en-US" w:eastAsia="zh-CN"/>
        </w:rPr>
        <w:t>（七）</w:t>
      </w:r>
      <w:bookmarkEnd w:id="32"/>
      <w:r>
        <w:rPr>
          <w:rFonts w:hint="eastAsia" w:ascii="Arial" w:hAnsi="Arial"/>
          <w:lang w:val="en-US" w:eastAsia="zh-CN"/>
        </w:rPr>
        <w:t>授权发明专利证书</w:t>
      </w:r>
      <w:bookmarkEnd w:id="33"/>
    </w:p>
    <w:p>
      <w:pPr>
        <w:widowControl/>
        <w:numPr>
          <w:ilvl w:val="-1"/>
          <w:numId w:val="0"/>
        </w:numPr>
        <w:ind w:firstLine="640" w:firstLineChars="200"/>
        <w:jc w:val="left"/>
        <w:rPr>
          <w:rFonts w:hint="eastAsia" w:ascii="楷体_GB2312" w:hAnsi="楷体_GB2312" w:eastAsia="楷体_GB2312" w:cs="楷体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lang w:val="en-US" w:eastAsia="zh-CN"/>
        </w:rPr>
      </w:pPr>
      <w:bookmarkStart w:id="34" w:name="_Toc15251"/>
      <w:r>
        <w:rPr>
          <w:rFonts w:hint="eastAsia" w:ascii="Arial" w:hAnsi="Arial"/>
          <w:lang w:val="en-US" w:eastAsia="zh-CN"/>
        </w:rPr>
        <w:t>（</w:t>
      </w:r>
      <w:r>
        <w:rPr>
          <w:rFonts w:hint="eastAsia"/>
          <w:lang w:val="en-US" w:eastAsia="zh-CN"/>
        </w:rPr>
        <w:t>八</w:t>
      </w:r>
      <w:r>
        <w:rPr>
          <w:rFonts w:hint="eastAsia" w:ascii="Arial" w:hAnsi="Arial"/>
          <w:lang w:val="en-US" w:eastAsia="zh-CN"/>
        </w:rPr>
        <w:t>）山东省经营主体公共信用报告</w:t>
      </w:r>
      <w:r>
        <w:rPr>
          <w:rFonts w:hint="eastAsia"/>
          <w:lang w:val="en-US" w:eastAsia="zh-CN"/>
        </w:rPr>
        <w:t>（</w:t>
      </w:r>
      <w:r>
        <w:rPr>
          <w:rFonts w:hint="eastAsia" w:ascii="Times New Roman" w:hAnsi="Times New Roman" w:cs="Times New Roman"/>
          <w:color w:val="auto"/>
          <w:highlight w:val="none"/>
          <w:lang w:val="en-US" w:eastAsia="zh-CN"/>
        </w:rPr>
        <w:t>可在信用中国（山东）官网查询，请选择36个月、52个领域</w:t>
      </w:r>
      <w:r>
        <w:rPr>
          <w:rFonts w:hint="eastAsia"/>
          <w:lang w:val="en-US" w:eastAsia="zh-CN"/>
        </w:rPr>
        <w:t>）</w:t>
      </w:r>
      <w:bookmarkEnd w:id="34"/>
    </w:p>
    <w:p>
      <w:pPr>
        <w:widowControl/>
        <w:numPr>
          <w:ilvl w:val="-1"/>
          <w:numId w:val="0"/>
        </w:numPr>
        <w:ind w:firstLine="640" w:firstLineChars="200"/>
        <w:jc w:val="left"/>
        <w:rPr>
          <w:rFonts w:hint="eastAsia" w:ascii="楷体_GB2312" w:hAnsi="楷体_GB2312" w:eastAsia="楷体_GB2312" w:cs="楷体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default" w:ascii="Arial" w:hAnsi="Arial"/>
          <w:lang w:val="en-US" w:eastAsia="zh-CN"/>
        </w:rPr>
      </w:pPr>
      <w:bookmarkStart w:id="35" w:name="_Toc31727"/>
      <w:r>
        <w:rPr>
          <w:rFonts w:hint="eastAsia" w:ascii="Times New Roman" w:hAnsi="Times New Roman" w:cs="Times New Roman"/>
          <w:color w:val="auto"/>
          <w:highlight w:val="none"/>
          <w:lang w:val="en-US" w:eastAsia="zh-CN"/>
        </w:rPr>
        <w:t>（九）企业法人信用状况证明（法定代表人在全国法院失信被执行人名单信息公布与查询平台的查询截图）</w:t>
      </w:r>
      <w:bookmarkEnd w:id="35"/>
    </w:p>
    <w:p>
      <w:pPr>
        <w:widowControl/>
        <w:numPr>
          <w:ilvl w:val="-1"/>
          <w:numId w:val="0"/>
        </w:numPr>
        <w:ind w:firstLine="640" w:firstLineChars="200"/>
        <w:jc w:val="left"/>
        <w:rPr>
          <w:rFonts w:hint="default" w:ascii="楷体_GB2312" w:hAnsi="楷体_GB2312" w:eastAsia="楷体_GB2312" w:cs="楷体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ascii="Arial" w:hAnsi="Arial"/>
          <w:lang w:val="en-US" w:eastAsia="zh-CN"/>
        </w:rPr>
      </w:pPr>
      <w:bookmarkStart w:id="36" w:name="_Toc10767"/>
      <w:bookmarkStart w:id="37" w:name="_Toc24560"/>
      <w:r>
        <w:rPr>
          <w:rFonts w:hint="eastAsia" w:ascii="Arial" w:hAnsi="Arial"/>
          <w:lang w:val="en-US" w:eastAsia="zh-CN"/>
        </w:rPr>
        <w:t>（</w:t>
      </w:r>
      <w:r>
        <w:rPr>
          <w:rFonts w:hint="eastAsia"/>
          <w:lang w:val="en-US" w:eastAsia="zh-CN"/>
        </w:rPr>
        <w:t>十</w:t>
      </w:r>
      <w:r>
        <w:rPr>
          <w:rFonts w:hint="eastAsia" w:ascii="Arial" w:hAnsi="Arial"/>
          <w:lang w:val="en-US" w:eastAsia="zh-CN"/>
        </w:rPr>
        <w:t>）其他必要证明材料</w:t>
      </w:r>
      <w:bookmarkEnd w:id="36"/>
      <w:bookmarkEnd w:id="37"/>
    </w:p>
    <w:p>
      <w:pPr>
        <w:widowControl/>
        <w:numPr>
          <w:ilvl w:val="-1"/>
          <w:numId w:val="0"/>
        </w:numPr>
        <w:ind w:firstLine="640" w:firstLineChars="200"/>
        <w:jc w:val="left"/>
        <w:rPr>
          <w:rFonts w:hint="default" w:ascii="楷体_GB2312" w:hAnsi="楷体_GB2312" w:eastAsia="楷体_GB2312" w:cs="楷体_GB2312"/>
          <w:bCs/>
          <w:color w:val="0D0D0D" w:themeColor="text1" w:themeTint="F2"/>
          <w:sz w:val="32"/>
          <w:szCs w:val="32"/>
          <w:lang w:val="en-US" w:eastAsia="zh-CN"/>
          <w14:textFill>
            <w14:solidFill>
              <w14:schemeClr w14:val="tx1">
                <w14:lumMod w14:val="95000"/>
                <w14:lumOff w14:val="5000"/>
              </w14:schemeClr>
            </w14:solidFill>
          </w14:textFill>
        </w:rPr>
      </w:pPr>
    </w:p>
    <w:sectPr>
      <w:pgSz w:w="11906" w:h="16838"/>
      <w:pgMar w:top="1701" w:right="1474" w:bottom="1701" w:left="1587"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0pt;margin-top:777.05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1PyBNgAAAAHAQAADwAAAAAAAAABACAAAAAiAAAAZHJzL2Rvd25y&#10;ZXYueG1sUEsBAhQAFAAAAAgAh07iQAyJkQw3AgAAawQAAA4AAAAAAAAAAQAgAAAAJwEAAGRycy9l&#10;Mm9Eb2MueG1sUEsFBgAAAAAGAAYAWQEAANAFAAAAAA==&#10;">
              <v:fill on="f" focussize="0,0"/>
              <v:stroke on="f" weight="0.5pt"/>
              <v:imagedata o:title=""/>
              <o:lock v:ext="edit" aspectratio="f"/>
              <v:textbox inset="16pt,0mm,16pt,0mm" style="mso-fit-shape-to-text:t;">
                <w:txbxContent>
                  <w:p>
                    <w:pPr>
                      <w:pStyle w:val="5"/>
                      <w:ind w:left="0" w:leftChars="0"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YzBkOTVjODYzMWNkZmM4ZDc0NGVjOGVmMmFmYzQifQ=="/>
  </w:docVars>
  <w:rsids>
    <w:rsidRoot w:val="00000000"/>
    <w:rsid w:val="003F23CE"/>
    <w:rsid w:val="006140F3"/>
    <w:rsid w:val="00D5063D"/>
    <w:rsid w:val="014D28C9"/>
    <w:rsid w:val="0213766F"/>
    <w:rsid w:val="022B2C0A"/>
    <w:rsid w:val="02CB524D"/>
    <w:rsid w:val="03435D32"/>
    <w:rsid w:val="035C6DF3"/>
    <w:rsid w:val="036F6B27"/>
    <w:rsid w:val="037D5D1F"/>
    <w:rsid w:val="03AA1EB0"/>
    <w:rsid w:val="03AE3AF3"/>
    <w:rsid w:val="03D90444"/>
    <w:rsid w:val="04FA4B16"/>
    <w:rsid w:val="050E236F"/>
    <w:rsid w:val="054B35C3"/>
    <w:rsid w:val="0552716B"/>
    <w:rsid w:val="058B143D"/>
    <w:rsid w:val="0591547A"/>
    <w:rsid w:val="061B4D44"/>
    <w:rsid w:val="068A3C77"/>
    <w:rsid w:val="0717375D"/>
    <w:rsid w:val="071F09A6"/>
    <w:rsid w:val="072E0AA7"/>
    <w:rsid w:val="076741AC"/>
    <w:rsid w:val="0774295E"/>
    <w:rsid w:val="07794418"/>
    <w:rsid w:val="07C5765D"/>
    <w:rsid w:val="07FA0BB7"/>
    <w:rsid w:val="080B3BC2"/>
    <w:rsid w:val="082D0D5E"/>
    <w:rsid w:val="087D3A94"/>
    <w:rsid w:val="08940DDD"/>
    <w:rsid w:val="089D5EE4"/>
    <w:rsid w:val="08CC0577"/>
    <w:rsid w:val="08F8136C"/>
    <w:rsid w:val="098350DA"/>
    <w:rsid w:val="098E3A7F"/>
    <w:rsid w:val="0AF15425"/>
    <w:rsid w:val="0AFB5144"/>
    <w:rsid w:val="0B4A2B7F"/>
    <w:rsid w:val="0B971310"/>
    <w:rsid w:val="0C210BDA"/>
    <w:rsid w:val="0C3C5A14"/>
    <w:rsid w:val="0C836789"/>
    <w:rsid w:val="0CCA74C4"/>
    <w:rsid w:val="0D470B14"/>
    <w:rsid w:val="0D562B05"/>
    <w:rsid w:val="0D7A67F4"/>
    <w:rsid w:val="0DB53CD0"/>
    <w:rsid w:val="0DCB704F"/>
    <w:rsid w:val="0DEB2978"/>
    <w:rsid w:val="0DED5218"/>
    <w:rsid w:val="0EAF071F"/>
    <w:rsid w:val="0F127EF0"/>
    <w:rsid w:val="0F7F6343"/>
    <w:rsid w:val="10A14477"/>
    <w:rsid w:val="110E3E23"/>
    <w:rsid w:val="114E3FC0"/>
    <w:rsid w:val="11651569"/>
    <w:rsid w:val="11A91EAF"/>
    <w:rsid w:val="11F052D6"/>
    <w:rsid w:val="1292638E"/>
    <w:rsid w:val="1325002C"/>
    <w:rsid w:val="13541895"/>
    <w:rsid w:val="13E23345"/>
    <w:rsid w:val="141C0E1A"/>
    <w:rsid w:val="14382F65"/>
    <w:rsid w:val="14A34882"/>
    <w:rsid w:val="153876C0"/>
    <w:rsid w:val="15634011"/>
    <w:rsid w:val="158F4E06"/>
    <w:rsid w:val="15B06D64"/>
    <w:rsid w:val="15F368CE"/>
    <w:rsid w:val="16094BB9"/>
    <w:rsid w:val="16F70EB5"/>
    <w:rsid w:val="17471E3D"/>
    <w:rsid w:val="178D35C8"/>
    <w:rsid w:val="18626802"/>
    <w:rsid w:val="197E58BE"/>
    <w:rsid w:val="19C86B39"/>
    <w:rsid w:val="1A3D3083"/>
    <w:rsid w:val="1A5605E9"/>
    <w:rsid w:val="1AC90DBB"/>
    <w:rsid w:val="1AE23C2A"/>
    <w:rsid w:val="1AED2CFB"/>
    <w:rsid w:val="1B79633D"/>
    <w:rsid w:val="1BB102F3"/>
    <w:rsid w:val="1BB76E65"/>
    <w:rsid w:val="1C4E1577"/>
    <w:rsid w:val="1CAA0778"/>
    <w:rsid w:val="1CD6156D"/>
    <w:rsid w:val="1D0D782F"/>
    <w:rsid w:val="1D994A74"/>
    <w:rsid w:val="1E032835"/>
    <w:rsid w:val="1E036392"/>
    <w:rsid w:val="1E285DF8"/>
    <w:rsid w:val="1E2F7187"/>
    <w:rsid w:val="1E42335E"/>
    <w:rsid w:val="1E670E70"/>
    <w:rsid w:val="1E764DB5"/>
    <w:rsid w:val="1EDF0BAD"/>
    <w:rsid w:val="1F6410B2"/>
    <w:rsid w:val="1F6966C8"/>
    <w:rsid w:val="1F7C07EB"/>
    <w:rsid w:val="1F881244"/>
    <w:rsid w:val="200F26B2"/>
    <w:rsid w:val="205729C5"/>
    <w:rsid w:val="2120725A"/>
    <w:rsid w:val="21466CC1"/>
    <w:rsid w:val="216C24A0"/>
    <w:rsid w:val="21ED221D"/>
    <w:rsid w:val="23243032"/>
    <w:rsid w:val="23294AEC"/>
    <w:rsid w:val="23733FB9"/>
    <w:rsid w:val="23D83E1C"/>
    <w:rsid w:val="23E9602A"/>
    <w:rsid w:val="23EB3B50"/>
    <w:rsid w:val="24667D8A"/>
    <w:rsid w:val="24A0493A"/>
    <w:rsid w:val="252C4420"/>
    <w:rsid w:val="2535374E"/>
    <w:rsid w:val="25407ECB"/>
    <w:rsid w:val="256E2C8A"/>
    <w:rsid w:val="25893620"/>
    <w:rsid w:val="259049AF"/>
    <w:rsid w:val="25C74149"/>
    <w:rsid w:val="25F47180"/>
    <w:rsid w:val="261A071C"/>
    <w:rsid w:val="26D7660D"/>
    <w:rsid w:val="27D668C5"/>
    <w:rsid w:val="27E2170E"/>
    <w:rsid w:val="27FF5E1C"/>
    <w:rsid w:val="280276BA"/>
    <w:rsid w:val="28B9421C"/>
    <w:rsid w:val="28C3358C"/>
    <w:rsid w:val="28DE3C83"/>
    <w:rsid w:val="28EB63A0"/>
    <w:rsid w:val="299A22A0"/>
    <w:rsid w:val="2A2826A2"/>
    <w:rsid w:val="2A36189D"/>
    <w:rsid w:val="2A5266D7"/>
    <w:rsid w:val="2A622692"/>
    <w:rsid w:val="2AF23A16"/>
    <w:rsid w:val="2B6C37C8"/>
    <w:rsid w:val="2B844FB6"/>
    <w:rsid w:val="2BB46F1D"/>
    <w:rsid w:val="2BBB474F"/>
    <w:rsid w:val="2C025EDA"/>
    <w:rsid w:val="2C1F4CDE"/>
    <w:rsid w:val="2C506C46"/>
    <w:rsid w:val="2CC413E2"/>
    <w:rsid w:val="2CD07D87"/>
    <w:rsid w:val="2DB35827"/>
    <w:rsid w:val="2DC55411"/>
    <w:rsid w:val="2EDD678B"/>
    <w:rsid w:val="2F2B5748"/>
    <w:rsid w:val="2F36681B"/>
    <w:rsid w:val="2F882B9B"/>
    <w:rsid w:val="2FA01C92"/>
    <w:rsid w:val="2FC14EF2"/>
    <w:rsid w:val="2FC17E5A"/>
    <w:rsid w:val="30907F59"/>
    <w:rsid w:val="309C01A1"/>
    <w:rsid w:val="30A21A3A"/>
    <w:rsid w:val="30B5176D"/>
    <w:rsid w:val="30C33E3E"/>
    <w:rsid w:val="31181CFC"/>
    <w:rsid w:val="311A3CC6"/>
    <w:rsid w:val="3138414C"/>
    <w:rsid w:val="313C1E8F"/>
    <w:rsid w:val="3159033E"/>
    <w:rsid w:val="319B23BD"/>
    <w:rsid w:val="3281224F"/>
    <w:rsid w:val="32D60EC6"/>
    <w:rsid w:val="32F80037"/>
    <w:rsid w:val="331704BD"/>
    <w:rsid w:val="33187C53"/>
    <w:rsid w:val="33460DA3"/>
    <w:rsid w:val="33784CD4"/>
    <w:rsid w:val="33D60464"/>
    <w:rsid w:val="34496D9C"/>
    <w:rsid w:val="346F60D7"/>
    <w:rsid w:val="34CC52D7"/>
    <w:rsid w:val="34E56399"/>
    <w:rsid w:val="356419B4"/>
    <w:rsid w:val="35C36B07"/>
    <w:rsid w:val="360D5BA8"/>
    <w:rsid w:val="363870C8"/>
    <w:rsid w:val="36394BEF"/>
    <w:rsid w:val="367157C1"/>
    <w:rsid w:val="367774C5"/>
    <w:rsid w:val="36CF10AF"/>
    <w:rsid w:val="36DA41AD"/>
    <w:rsid w:val="36EE7787"/>
    <w:rsid w:val="379245B6"/>
    <w:rsid w:val="37BC1633"/>
    <w:rsid w:val="37FE39FA"/>
    <w:rsid w:val="382D0783"/>
    <w:rsid w:val="38402882"/>
    <w:rsid w:val="384653A1"/>
    <w:rsid w:val="38523D46"/>
    <w:rsid w:val="38742056"/>
    <w:rsid w:val="38A02D03"/>
    <w:rsid w:val="38CC3AF8"/>
    <w:rsid w:val="395076EE"/>
    <w:rsid w:val="39BF540B"/>
    <w:rsid w:val="39CD7B28"/>
    <w:rsid w:val="3A8A0CD7"/>
    <w:rsid w:val="3A916DA7"/>
    <w:rsid w:val="3ACC4283"/>
    <w:rsid w:val="3AD1189A"/>
    <w:rsid w:val="3B37613A"/>
    <w:rsid w:val="3B7F12F6"/>
    <w:rsid w:val="3BAE5737"/>
    <w:rsid w:val="3C447E49"/>
    <w:rsid w:val="3C8B5A78"/>
    <w:rsid w:val="3D001FC2"/>
    <w:rsid w:val="3E88131E"/>
    <w:rsid w:val="3EAC62CE"/>
    <w:rsid w:val="3F3C12AC"/>
    <w:rsid w:val="3FAA090B"/>
    <w:rsid w:val="3FD73884"/>
    <w:rsid w:val="40EB4D37"/>
    <w:rsid w:val="412169AB"/>
    <w:rsid w:val="41393CF5"/>
    <w:rsid w:val="41E2438C"/>
    <w:rsid w:val="423B0878"/>
    <w:rsid w:val="42964BCC"/>
    <w:rsid w:val="42CF2B62"/>
    <w:rsid w:val="431A1904"/>
    <w:rsid w:val="4359242C"/>
    <w:rsid w:val="43996CCD"/>
    <w:rsid w:val="43B8443A"/>
    <w:rsid w:val="43CC70A2"/>
    <w:rsid w:val="43EF4B3E"/>
    <w:rsid w:val="44020D16"/>
    <w:rsid w:val="442E1B0B"/>
    <w:rsid w:val="44586DBA"/>
    <w:rsid w:val="44613C8E"/>
    <w:rsid w:val="44C63AF1"/>
    <w:rsid w:val="451C1963"/>
    <w:rsid w:val="45961716"/>
    <w:rsid w:val="45A007E6"/>
    <w:rsid w:val="46431172"/>
    <w:rsid w:val="46E62229"/>
    <w:rsid w:val="46E75FA1"/>
    <w:rsid w:val="46EE732F"/>
    <w:rsid w:val="46FE0836"/>
    <w:rsid w:val="47017063"/>
    <w:rsid w:val="47B57E4D"/>
    <w:rsid w:val="47F40975"/>
    <w:rsid w:val="47FA2BB3"/>
    <w:rsid w:val="48677399"/>
    <w:rsid w:val="486D0B9D"/>
    <w:rsid w:val="48E24C72"/>
    <w:rsid w:val="48F50E49"/>
    <w:rsid w:val="490746D8"/>
    <w:rsid w:val="4934311A"/>
    <w:rsid w:val="4981448B"/>
    <w:rsid w:val="499917D4"/>
    <w:rsid w:val="49A40179"/>
    <w:rsid w:val="4A176B9D"/>
    <w:rsid w:val="4A437992"/>
    <w:rsid w:val="4A547DF1"/>
    <w:rsid w:val="4A9459DD"/>
    <w:rsid w:val="4ADA20A4"/>
    <w:rsid w:val="4AE50A49"/>
    <w:rsid w:val="4B6E4EE3"/>
    <w:rsid w:val="4BDA60D4"/>
    <w:rsid w:val="4C105606"/>
    <w:rsid w:val="4CB42DC9"/>
    <w:rsid w:val="4CFB1E5C"/>
    <w:rsid w:val="4D6438DE"/>
    <w:rsid w:val="4D65342E"/>
    <w:rsid w:val="4D670558"/>
    <w:rsid w:val="4DD70B1D"/>
    <w:rsid w:val="4E2B70BB"/>
    <w:rsid w:val="4E5A39E3"/>
    <w:rsid w:val="4E994025"/>
    <w:rsid w:val="4F22401A"/>
    <w:rsid w:val="5003209D"/>
    <w:rsid w:val="50100316"/>
    <w:rsid w:val="503C110B"/>
    <w:rsid w:val="50681F00"/>
    <w:rsid w:val="50B213CE"/>
    <w:rsid w:val="517448D5"/>
    <w:rsid w:val="523227C6"/>
    <w:rsid w:val="52595FA5"/>
    <w:rsid w:val="52846D9A"/>
    <w:rsid w:val="52946FDD"/>
    <w:rsid w:val="52C86633"/>
    <w:rsid w:val="52CF6267"/>
    <w:rsid w:val="53000B16"/>
    <w:rsid w:val="5324591C"/>
    <w:rsid w:val="53BE484E"/>
    <w:rsid w:val="54075CD2"/>
    <w:rsid w:val="5422686A"/>
    <w:rsid w:val="54B90F7D"/>
    <w:rsid w:val="55375CB9"/>
    <w:rsid w:val="55A51501"/>
    <w:rsid w:val="55A61630"/>
    <w:rsid w:val="55F304BE"/>
    <w:rsid w:val="55FA184D"/>
    <w:rsid w:val="560A5808"/>
    <w:rsid w:val="561F12B3"/>
    <w:rsid w:val="56200118"/>
    <w:rsid w:val="562D7071"/>
    <w:rsid w:val="566273F2"/>
    <w:rsid w:val="56674A08"/>
    <w:rsid w:val="566D64C3"/>
    <w:rsid w:val="56A143BE"/>
    <w:rsid w:val="57174680"/>
    <w:rsid w:val="57511940"/>
    <w:rsid w:val="57E207EA"/>
    <w:rsid w:val="57E5437D"/>
    <w:rsid w:val="57E83FD2"/>
    <w:rsid w:val="588418A2"/>
    <w:rsid w:val="58C63C68"/>
    <w:rsid w:val="59012EF2"/>
    <w:rsid w:val="596671F9"/>
    <w:rsid w:val="59B2243E"/>
    <w:rsid w:val="59B365F9"/>
    <w:rsid w:val="59DE3233"/>
    <w:rsid w:val="5A4E2167"/>
    <w:rsid w:val="5A504131"/>
    <w:rsid w:val="5A985AD8"/>
    <w:rsid w:val="5AD36B10"/>
    <w:rsid w:val="5AD76600"/>
    <w:rsid w:val="5B152C85"/>
    <w:rsid w:val="5B7E6A7C"/>
    <w:rsid w:val="5B8C5E06"/>
    <w:rsid w:val="5BF60D08"/>
    <w:rsid w:val="5C245875"/>
    <w:rsid w:val="5C384E7D"/>
    <w:rsid w:val="5C5D48E3"/>
    <w:rsid w:val="5CC04E72"/>
    <w:rsid w:val="5CEC5C67"/>
    <w:rsid w:val="5D261179"/>
    <w:rsid w:val="5D2A2A1E"/>
    <w:rsid w:val="5D3C099D"/>
    <w:rsid w:val="5D521F6E"/>
    <w:rsid w:val="5D9A3915"/>
    <w:rsid w:val="5DA55662"/>
    <w:rsid w:val="5DB6074F"/>
    <w:rsid w:val="5DCF35BF"/>
    <w:rsid w:val="5E1216FE"/>
    <w:rsid w:val="5E192A8C"/>
    <w:rsid w:val="5EAD0817"/>
    <w:rsid w:val="5F4678B1"/>
    <w:rsid w:val="5F4E49B7"/>
    <w:rsid w:val="5FD90725"/>
    <w:rsid w:val="5FFC08B7"/>
    <w:rsid w:val="601856F1"/>
    <w:rsid w:val="601E69D3"/>
    <w:rsid w:val="60525479"/>
    <w:rsid w:val="60803296"/>
    <w:rsid w:val="60806DF2"/>
    <w:rsid w:val="608C5797"/>
    <w:rsid w:val="60C70EC5"/>
    <w:rsid w:val="61113EEE"/>
    <w:rsid w:val="613025C6"/>
    <w:rsid w:val="61565DA5"/>
    <w:rsid w:val="61826B9A"/>
    <w:rsid w:val="61840B64"/>
    <w:rsid w:val="61AE5BE1"/>
    <w:rsid w:val="61D90EB0"/>
    <w:rsid w:val="621719D8"/>
    <w:rsid w:val="63312626"/>
    <w:rsid w:val="63AE4C48"/>
    <w:rsid w:val="63F35B2D"/>
    <w:rsid w:val="647E29D2"/>
    <w:rsid w:val="64B61035"/>
    <w:rsid w:val="64BA0E5D"/>
    <w:rsid w:val="64FD6C64"/>
    <w:rsid w:val="6516000B"/>
    <w:rsid w:val="65420B1A"/>
    <w:rsid w:val="659F7D1B"/>
    <w:rsid w:val="65A934F5"/>
    <w:rsid w:val="65C47781"/>
    <w:rsid w:val="65DD0843"/>
    <w:rsid w:val="66044022"/>
    <w:rsid w:val="66091638"/>
    <w:rsid w:val="67362901"/>
    <w:rsid w:val="67AA78DA"/>
    <w:rsid w:val="67CD5013"/>
    <w:rsid w:val="67DF08A2"/>
    <w:rsid w:val="682D7860"/>
    <w:rsid w:val="684E20EA"/>
    <w:rsid w:val="69197DE4"/>
    <w:rsid w:val="69845BA5"/>
    <w:rsid w:val="69F06D97"/>
    <w:rsid w:val="6A4C5F97"/>
    <w:rsid w:val="6AB778B5"/>
    <w:rsid w:val="6B20545A"/>
    <w:rsid w:val="6B225676"/>
    <w:rsid w:val="6B60619E"/>
    <w:rsid w:val="6BB87D88"/>
    <w:rsid w:val="6BBA58AE"/>
    <w:rsid w:val="6BBD714D"/>
    <w:rsid w:val="6BE20961"/>
    <w:rsid w:val="6C6B6BA9"/>
    <w:rsid w:val="6CE1330F"/>
    <w:rsid w:val="6D125276"/>
    <w:rsid w:val="6DAF0D17"/>
    <w:rsid w:val="6EA2262A"/>
    <w:rsid w:val="6EC72090"/>
    <w:rsid w:val="6F411E43"/>
    <w:rsid w:val="6F4B0F13"/>
    <w:rsid w:val="6F7264A0"/>
    <w:rsid w:val="6F8A5598"/>
    <w:rsid w:val="6FAC3760"/>
    <w:rsid w:val="6FED4C76"/>
    <w:rsid w:val="7047792D"/>
    <w:rsid w:val="70613DB5"/>
    <w:rsid w:val="709F5073"/>
    <w:rsid w:val="70B86135"/>
    <w:rsid w:val="7161057A"/>
    <w:rsid w:val="71A62431"/>
    <w:rsid w:val="728E539F"/>
    <w:rsid w:val="72A72905"/>
    <w:rsid w:val="73E9113D"/>
    <w:rsid w:val="747D56CB"/>
    <w:rsid w:val="753F0BD2"/>
    <w:rsid w:val="75B50E95"/>
    <w:rsid w:val="75F714AD"/>
    <w:rsid w:val="76742AFE"/>
    <w:rsid w:val="76790114"/>
    <w:rsid w:val="768014A2"/>
    <w:rsid w:val="768D3BBF"/>
    <w:rsid w:val="76E45ED5"/>
    <w:rsid w:val="76ED2467"/>
    <w:rsid w:val="776C7C79"/>
    <w:rsid w:val="777C7EBC"/>
    <w:rsid w:val="78372035"/>
    <w:rsid w:val="78450BF6"/>
    <w:rsid w:val="788259A6"/>
    <w:rsid w:val="78830352"/>
    <w:rsid w:val="78B673FD"/>
    <w:rsid w:val="78D1434D"/>
    <w:rsid w:val="792A3948"/>
    <w:rsid w:val="79395A45"/>
    <w:rsid w:val="79517126"/>
    <w:rsid w:val="79CE0777"/>
    <w:rsid w:val="7A652E89"/>
    <w:rsid w:val="7BF73FB5"/>
    <w:rsid w:val="7C217284"/>
    <w:rsid w:val="7C486027"/>
    <w:rsid w:val="7C6D071B"/>
    <w:rsid w:val="7C8A2CC9"/>
    <w:rsid w:val="7CFE1373"/>
    <w:rsid w:val="7D9046C1"/>
    <w:rsid w:val="7DE669F5"/>
    <w:rsid w:val="7E957AB5"/>
    <w:rsid w:val="7E9A585D"/>
    <w:rsid w:val="7F062761"/>
    <w:rsid w:val="7F2E0DEC"/>
    <w:rsid w:val="7F833DB1"/>
    <w:rsid w:val="7FB55D4B"/>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before="0" w:after="0" w:line="560" w:lineRule="exact"/>
      <w:ind w:left="0" w:right="0" w:firstLine="880" w:firstLineChars="200"/>
      <w:jc w:val="left"/>
    </w:pPr>
    <w:rPr>
      <w:rFonts w:hint="eastAsia" w:ascii="仿宋_GB2312" w:hAnsi="仿宋_GB2312" w:eastAsia="仿宋_GB2312" w:cs="仿宋_GB2312"/>
      <w:color w:val="auto"/>
      <w:sz w:val="32"/>
      <w:szCs w:val="44"/>
      <w:lang w:val="zh-CN" w:eastAsia="zh-CN" w:bidi="zh-CN"/>
    </w:rPr>
  </w:style>
  <w:style w:type="paragraph" w:styleId="2">
    <w:name w:val="heading 1"/>
    <w:basedOn w:val="1"/>
    <w:next w:val="1"/>
    <w:autoRedefine/>
    <w:qFormat/>
    <w:uiPriority w:val="0"/>
    <w:pPr>
      <w:keepNext/>
      <w:keepLines/>
      <w:adjustRightInd w:val="0"/>
      <w:snapToGrid w:val="0"/>
      <w:spacing w:beforeLines="0" w:beforeAutospacing="0" w:afterLines="0" w:afterAutospacing="0" w:line="560" w:lineRule="exact"/>
      <w:ind w:firstLine="0" w:firstLineChars="0"/>
      <w:jc w:val="center"/>
      <w:outlineLvl w:val="0"/>
    </w:pPr>
    <w:rPr>
      <w:rFonts w:ascii="Arial" w:hAnsi="Arial" w:eastAsia="方正小标宋简体"/>
      <w:kern w:val="44"/>
      <w:sz w:val="44"/>
    </w:rPr>
  </w:style>
  <w:style w:type="paragraph" w:styleId="3">
    <w:name w:val="heading 2"/>
    <w:basedOn w:val="1"/>
    <w:next w:val="1"/>
    <w:autoRedefine/>
    <w:unhideWhenUsed/>
    <w:qFormat/>
    <w:uiPriority w:val="0"/>
    <w:pPr>
      <w:keepNext/>
      <w:keepLines/>
      <w:spacing w:beforeLines="0" w:beforeAutospacing="0" w:afterLines="0" w:afterAutospacing="0" w:line="560" w:lineRule="exact"/>
      <w:outlineLvl w:val="1"/>
    </w:pPr>
    <w:rPr>
      <w:rFonts w:ascii="Arial" w:hAnsi="Arial" w:eastAsia="楷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afterLines="0" w:afterAutospacing="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2023-02-21T02:03:00Z</dcterms:created>
  <dc:creator>ACER</dc:creator>
  <cp:lastModifiedBy>林华健</cp:lastModifiedBy>
  <dcterms:modified xsi:type="dcterms:W3CDTF">2024-06-12T03:19:59Z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4D23C2C821264AB2BFF8F19121B80AB1_12</vt:lpwstr>
  </property>
</Properties>
</file>