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申报数字化转型服务平台材料清单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一、平台主要服务功能介绍。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二、近三年，服务中小企业数字化转型的总体情况。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1.服务的细分行业或集群情况；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2.平台的</w:t>
      </w:r>
      <w:r>
        <w:rPr>
          <w:rFonts w:hint="eastAsia" w:ascii="仿宋_GB2312" w:hAnsi="Microsoft YaHei UI" w:eastAsia="仿宋_GB2312" w:cs="Microsoft YaHei UI"/>
          <w:color w:val="222222"/>
          <w:spacing w:val="4"/>
          <w:kern w:val="0"/>
          <w:sz w:val="32"/>
          <w:szCs w:val="32"/>
          <w:shd w:val="clear" w:color="auto" w:fill="FFFFFF"/>
        </w:rPr>
        <w:t>行业知识积累、技术开发能力、行业服务生态</w:t>
      </w:r>
      <w:r>
        <w:rPr>
          <w:rFonts w:hint="eastAsia" w:ascii="仿宋_GB2312" w:hAnsi="Microsoft YaHei UI" w:eastAsia="仿宋_GB2312" w:cs="Microsoft YaHei UI"/>
          <w:color w:val="222222"/>
          <w:spacing w:val="4"/>
          <w:kern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3.服务质量和效果；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三、细分行业解决方案。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工业和信息化部、财政部关于开展财政支持中小企业数字化转型试点工作的通知》（工信厅联企业〔2022〕22号）附件2中附2《202X年XX省XX行业中小企业数字化转型试点实施方案》编写，作为遴选参考。需确定某一细分行业，提炼细分行业或集群共性应用场景，同时兼顾企业个性化需求，提出系统解决方案，包括主要服务内容、特点、每项共性应用场景和个性应用场景价格、投入产出预期、实施时间、人员培训等。待服务行业和企业确定后另行编写正式《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1.服务中小企业数字化转型情况汇总表（附件）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2.法人证书或营业执照副本（复印件）；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3.在“信用中国”网站（www.creditchina.gov.cn）无不良记录和失信记录的证明材料（下载信用信息报告）；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4.近三年开展数字化转型服务的证明材料（服务合同、与服务合同相对应的发票、效果场景等）；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5.申报材料真实性声明（加盖申报单位公章）。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jkxODQ1N2UwZTZiZTEwNzU3MzExYTI3MzhlY2MifQ=="/>
  </w:docVars>
  <w:rsids>
    <w:rsidRoot w:val="00000000"/>
    <w:rsid w:val="274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521</Characters>
  <Paragraphs>18</Paragraphs>
  <TotalTime>11</TotalTime>
  <ScaleCrop>false</ScaleCrop>
  <LinksUpToDate>false</LinksUpToDate>
  <CharactersWithSpaces>521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2022-08-18T00:12:00Z</dcterms:created>
  <dc:creator>Administrator</dc:creator>
  <cp:lastModifiedBy>言午心晴</cp:lastModifiedBy>
  <cp:lastPrinted>2022-08-18T10:18:00Z</cp:lastPrinted>
  <dcterms:modified xsi:type="dcterms:W3CDTF">2022-08-23T03:37:13Z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E86C132D91B141178FC46731AD2625C0</vt:lpwstr>
  </property>
</Properties>
</file>